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11EE66BF"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S2-190722</w:t>
      </w:r>
      <w:r w:rsidR="0065205C">
        <w:rPr>
          <w:b/>
          <w:i/>
          <w:noProof/>
          <w:sz w:val="28"/>
        </w:rPr>
        <w:t>9</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36117F6" w:rsidR="001E41F3" w:rsidRPr="000C3D29" w:rsidRDefault="00D25DD3" w:rsidP="000C3D29">
            <w:pPr>
              <w:pStyle w:val="CRCoverPage"/>
              <w:spacing w:after="0"/>
              <w:jc w:val="center"/>
              <w:rPr>
                <w:b/>
                <w:noProof/>
                <w:sz w:val="28"/>
                <w:szCs w:val="28"/>
              </w:rPr>
            </w:pPr>
            <w:r w:rsidRPr="00D25DD3">
              <w:rPr>
                <w:b/>
                <w:noProof/>
                <w:sz w:val="28"/>
                <w:szCs w:val="28"/>
              </w:rPr>
              <w:t>1524</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83B708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3761">
              <w:rPr>
                <w:b/>
                <w:noProof/>
                <w:sz w:val="28"/>
              </w:rPr>
              <w:t>1</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BEF6447" w:rsidR="000C3D29" w:rsidRDefault="00FD5685" w:rsidP="000C3D29">
            <w:pPr>
              <w:pStyle w:val="CRCoverPage"/>
              <w:spacing w:after="0"/>
              <w:ind w:left="100"/>
              <w:rPr>
                <w:noProof/>
              </w:rPr>
            </w:pPr>
            <w:r w:rsidRPr="00FD5685">
              <w:rPr>
                <w:noProof/>
              </w:rPr>
              <w:t>NB-IoT and other RATs capabilities coexistence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293A552C" w:rsidR="00FD5685" w:rsidRDefault="00AA091C" w:rsidP="00FD5685">
            <w:pPr>
              <w:pStyle w:val="CRCoverPage"/>
              <w:spacing w:after="0"/>
              <w:ind w:left="100"/>
              <w:rPr>
                <w:noProof/>
                <w:lang w:eastAsia="zh-CN"/>
              </w:rPr>
            </w:pPr>
            <w:r>
              <w:rPr>
                <w:noProof/>
              </w:rPr>
              <w:t xml:space="preserve">This CR </w:t>
            </w:r>
            <w:r w:rsidR="00FD5685">
              <w:rPr>
                <w:noProof/>
              </w:rPr>
              <w:t>clarifies how to implement NB-IoT/other RATS capabilities coexistence for RACS</w:t>
            </w:r>
            <w:r>
              <w:rPr>
                <w:noProof/>
              </w:rPr>
              <w:t xml:space="preserve"> </w:t>
            </w:r>
            <w:r w:rsidR="00FD5685">
              <w:rPr>
                <w:noProof/>
              </w:rPr>
              <w:t xml:space="preserve">as discussed in </w:t>
            </w:r>
            <w:r w:rsidR="00FD5685" w:rsidRPr="00FD5685">
              <w:rPr>
                <w:noProof/>
              </w:rPr>
              <w:t>S2-1907226</w:t>
            </w:r>
            <w:r w:rsidR="00FD5685">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5E3E95A4" w:rsidR="000C3D29" w:rsidRDefault="00F83ECE" w:rsidP="000C3D29">
            <w:pPr>
              <w:pStyle w:val="CRCoverPage"/>
              <w:spacing w:after="0"/>
              <w:ind w:left="100"/>
              <w:rPr>
                <w:noProof/>
                <w:lang w:eastAsia="zh-CN"/>
              </w:rPr>
            </w:pPr>
            <w:r w:rsidRPr="00F83ECE">
              <w:rPr>
                <w:noProof/>
                <w:lang w:eastAsia="zh-CN"/>
              </w:rPr>
              <w:t>For a UE supporting both NB-IoT and other RATs, specific UE Radio Capability ID(s) will be assigned by manufacturer or PLMN for presenting the NB-IoT UE radio capabilities.  When UE performs Initial Registration procedure or moves to a new Registration Area which RAT is different with the old Registration Area, the UE shall signal the UE Radio Capability ID corresponding to the camped RAT in the Registration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F2DC022" w:rsidR="000C3D29" w:rsidRDefault="0013579C" w:rsidP="000C3D29">
            <w:pPr>
              <w:pStyle w:val="CRCoverPage"/>
              <w:spacing w:after="0"/>
              <w:ind w:left="100"/>
              <w:rPr>
                <w:noProof/>
                <w:lang w:eastAsia="zh-CN"/>
              </w:rPr>
            </w:pPr>
            <w:r>
              <w:rPr>
                <w:noProof/>
                <w:lang w:eastAsia="zh-CN"/>
              </w:rPr>
              <w:t>It is unclear how to implement NB-IoT and other RATs capabilities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1CBC381B" w:rsidR="000C3D29" w:rsidRDefault="001349F2" w:rsidP="000C3D29">
            <w:pPr>
              <w:pStyle w:val="CRCoverPage"/>
              <w:spacing w:after="0"/>
              <w:ind w:left="100"/>
              <w:rPr>
                <w:noProof/>
                <w:lang w:eastAsia="zh-CN"/>
              </w:rPr>
            </w:pPr>
            <w:r w:rsidRPr="001349F2">
              <w:rPr>
                <w:rFonts w:eastAsia="等线"/>
                <w:sz w:val="22"/>
                <w:lang w:val="x-none"/>
              </w:rPr>
              <w:t>4.2.2.2.2</w:t>
            </w:r>
            <w:bookmarkStart w:id="2" w:name="_GoBack"/>
            <w:bookmarkEnd w:id="2"/>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BA8E400"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65205C">
              <w:rPr>
                <w:noProof/>
              </w:rPr>
              <w:t>1532</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778912FB" w14:textId="77777777" w:rsidR="001349F2" w:rsidRPr="001349F2" w:rsidRDefault="001349F2" w:rsidP="001349F2">
      <w:pPr>
        <w:keepNext/>
        <w:keepLines/>
        <w:spacing w:before="120"/>
        <w:ind w:left="1701" w:hanging="1701"/>
        <w:outlineLvl w:val="4"/>
        <w:rPr>
          <w:rFonts w:ascii="Arial" w:eastAsia="等线" w:hAnsi="Arial"/>
          <w:sz w:val="22"/>
          <w:lang w:val="x-none"/>
        </w:rPr>
      </w:pPr>
      <w:bookmarkStart w:id="3" w:name="_Toc524946040"/>
      <w:bookmarkStart w:id="4" w:name="_Toc11173257"/>
      <w:bookmarkStart w:id="5" w:name="OLE_LINK3"/>
      <w:r w:rsidRPr="001349F2">
        <w:rPr>
          <w:rFonts w:ascii="Arial" w:eastAsia="等线" w:hAnsi="Arial"/>
          <w:sz w:val="22"/>
          <w:lang w:val="x-none"/>
        </w:rPr>
        <w:lastRenderedPageBreak/>
        <w:t>4.2.2.2.2</w:t>
      </w:r>
      <w:bookmarkEnd w:id="5"/>
      <w:r w:rsidRPr="001349F2">
        <w:rPr>
          <w:rFonts w:ascii="Arial" w:eastAsia="等线" w:hAnsi="Arial"/>
          <w:sz w:val="22"/>
          <w:lang w:val="x-none"/>
        </w:rPr>
        <w:tab/>
        <w:t>General Registration</w:t>
      </w:r>
      <w:bookmarkEnd w:id="4"/>
    </w:p>
    <w:bookmarkStart w:id="6" w:name="_MON_1616328524"/>
    <w:bookmarkEnd w:id="6"/>
    <w:p w14:paraId="60AA2489" w14:textId="77777777" w:rsidR="001349F2" w:rsidRPr="001349F2" w:rsidRDefault="001349F2" w:rsidP="001349F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349F2">
        <w:rPr>
          <w:rFonts w:ascii="Arial" w:eastAsia="等线" w:hAnsi="Arial"/>
          <w:b/>
          <w:color w:val="000000"/>
          <w:lang w:eastAsia="ja-JP"/>
        </w:rPr>
        <w:object w:dxaOrig="8911" w:dyaOrig="13422" w14:anchorId="395E7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93.7pt;height:670.45pt" o:ole="">
            <v:imagedata r:id="rId13" o:title=""/>
          </v:shape>
          <o:OLEObject Type="Embed" ProgID="Word.Picture.8" ShapeID="_x0000_i1043" DrawAspect="Content" ObjectID="_1622294931" r:id="rId14"/>
        </w:object>
      </w:r>
    </w:p>
    <w:p w14:paraId="7A48979F" w14:textId="77777777" w:rsidR="001349F2" w:rsidRPr="001349F2" w:rsidRDefault="001349F2" w:rsidP="001349F2">
      <w:pPr>
        <w:keepLines/>
        <w:overflowPunct w:val="0"/>
        <w:autoSpaceDE w:val="0"/>
        <w:autoSpaceDN w:val="0"/>
        <w:adjustRightInd w:val="0"/>
        <w:spacing w:after="240"/>
        <w:jc w:val="center"/>
        <w:textAlignment w:val="baseline"/>
        <w:rPr>
          <w:rFonts w:ascii="Arial" w:eastAsia="等线" w:hAnsi="Arial"/>
          <w:b/>
          <w:color w:val="000000"/>
          <w:lang w:eastAsia="ja-JP"/>
        </w:rPr>
      </w:pPr>
      <w:r w:rsidRPr="001349F2">
        <w:rPr>
          <w:rFonts w:ascii="Arial" w:eastAsia="等线" w:hAnsi="Arial"/>
          <w:b/>
          <w:color w:val="000000"/>
          <w:lang w:eastAsia="ja-JP"/>
        </w:rPr>
        <w:t>Figure 4.2.2.2.2-1: Registration procedure</w:t>
      </w:r>
    </w:p>
    <w:p w14:paraId="4DEDB8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1.</w:t>
      </w:r>
      <w:r w:rsidRPr="001349F2">
        <w:rPr>
          <w:rFonts w:eastAsia="等线"/>
          <w:color w:val="000000"/>
          <w:lang w:eastAsia="zh-CN"/>
        </w:rPr>
        <w:tab/>
        <w:t xml:space="preserve">UE to (R)AN: AN message (AN parameters, </w:t>
      </w:r>
      <w:r w:rsidRPr="001349F2">
        <w:rPr>
          <w:rFonts w:eastAsia="等线"/>
          <w:color w:val="000000"/>
          <w:lang w:eastAsia="ja-JP"/>
        </w:rPr>
        <w:t xml:space="preserve">Registration Request (Registration type, </w:t>
      </w:r>
      <w:r w:rsidRPr="001349F2">
        <w:rPr>
          <w:rFonts w:eastAsia="等线" w:hint="eastAsia"/>
          <w:color w:val="000000"/>
          <w:lang w:eastAsia="ja-JP"/>
        </w:rPr>
        <w:t xml:space="preserve">SUCI or </w:t>
      </w:r>
      <w:r w:rsidRPr="001349F2">
        <w:rPr>
          <w:rFonts w:eastAsia="等线"/>
          <w:color w:val="000000"/>
          <w:lang w:eastAsia="zh-CN"/>
        </w:rPr>
        <w:t>5G-GUTI or PEI</w:t>
      </w:r>
      <w:r w:rsidRPr="001349F2">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33D0D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NOTE 1:</w:t>
      </w:r>
      <w:r w:rsidRPr="001349F2">
        <w:rPr>
          <w:rFonts w:eastAsia="等线"/>
          <w:color w:val="000000"/>
          <w:lang w:eastAsia="ja-JP"/>
        </w:rPr>
        <w:tab/>
        <w:t>The UE Policy Container and its usage is defined in TS 23.503 [20].</w:t>
      </w:r>
    </w:p>
    <w:p w14:paraId="6E63A3B3"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等线"/>
          <w:color w:val="000000"/>
          <w:lang w:eastAsia="ja-JP"/>
        </w:rPr>
        <w:tab/>
        <w:t>In the case of NG-RAN, the AN parameters include e.g.</w:t>
      </w:r>
      <w:r w:rsidRPr="001349F2">
        <w:rPr>
          <w:rFonts w:eastAsia="等线"/>
          <w:color w:val="000000"/>
          <w:lang w:eastAsia="zh-CN"/>
        </w:rPr>
        <w:t xml:space="preserve"> 5G-S-TMSI</w:t>
      </w:r>
      <w:r w:rsidRPr="001349F2">
        <w:rPr>
          <w:rFonts w:eastAsia="等线" w:hint="eastAsia"/>
          <w:color w:val="000000"/>
          <w:lang w:eastAsia="ja-JP"/>
        </w:rPr>
        <w:t xml:space="preserve"> </w:t>
      </w:r>
      <w:r w:rsidRPr="001349F2">
        <w:rPr>
          <w:rFonts w:eastAsia="等线"/>
          <w:color w:val="000000"/>
          <w:lang w:eastAsia="zh-CN"/>
        </w:rPr>
        <w:t xml:space="preserve">or GUAMI, </w:t>
      </w:r>
      <w:r w:rsidRPr="001349F2">
        <w:rPr>
          <w:rFonts w:eastAsia="等线"/>
          <w:color w:val="000000"/>
          <w:lang w:eastAsia="ja-JP"/>
        </w:rPr>
        <w:t xml:space="preserve">the Selected PLMN ID (or PLMN ID and NID, see TS 23.501 [2], clause 5.34) </w:t>
      </w:r>
      <w:r w:rsidRPr="001349F2">
        <w:rPr>
          <w:rFonts w:eastAsia="等线"/>
          <w:color w:val="000000"/>
          <w:lang w:eastAsia="zh-CN"/>
        </w:rPr>
        <w:t xml:space="preserve">and </w:t>
      </w:r>
      <w:r w:rsidRPr="001349F2">
        <w:rPr>
          <w:rFonts w:eastAsia="等线"/>
          <w:color w:val="000000"/>
          <w:lang w:eastAsia="ja-JP"/>
        </w:rPr>
        <w:t>Requested NSSAI</w:t>
      </w:r>
      <w:r w:rsidRPr="001349F2">
        <w:rPr>
          <w:rFonts w:eastAsia="宋体"/>
          <w:color w:val="000000"/>
          <w:lang w:eastAsia="ja-JP"/>
        </w:rPr>
        <w:t xml:space="preserve">, the AN parameters also include </w:t>
      </w:r>
      <w:r w:rsidRPr="001349F2">
        <w:rPr>
          <w:rFonts w:eastAsia="宋体"/>
          <w:color w:val="000000"/>
          <w:lang w:eastAsia="zh-CN"/>
        </w:rPr>
        <w:t xml:space="preserve">Establishment cause. </w:t>
      </w:r>
      <w:r w:rsidRPr="001349F2">
        <w:rPr>
          <w:rFonts w:eastAsia="宋体"/>
          <w:color w:val="000000"/>
          <w:lang w:eastAsia="ja-JP"/>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F8C08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320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RRC connection establishment signalling associated with the Registration Request, the UE indicates its support of Control Plane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 which is relevant for the AMF selection.</w:t>
      </w:r>
    </w:p>
    <w:p w14:paraId="2D50EA8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UE is performing an Initial Registration the UE shall indicate its UE identity in the Registration Request message as follows, listed in decreasing order of preference:</w:t>
      </w:r>
    </w:p>
    <w:p w14:paraId="1442EC0E"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the which the UE is attempting to register, if available;</w:t>
      </w:r>
    </w:p>
    <w:p w14:paraId="66669DD7"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 equivalent PLMN to the PLMN to which the UE is attempting to register, if available;</w:t>
      </w:r>
    </w:p>
    <w:p w14:paraId="09C22942"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any other PLMN, if available.</w:t>
      </w:r>
    </w:p>
    <w:p w14:paraId="78B58EE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2:</w:t>
      </w:r>
      <w:r w:rsidRPr="001349F2">
        <w:rPr>
          <w:rFonts w:eastAsia="等线"/>
          <w:color w:val="000000"/>
          <w:lang w:eastAsia="ja-JP"/>
        </w:rPr>
        <w:tab/>
        <w:t>This can also be a 5G-GUTIs assigned via another access type.</w:t>
      </w:r>
    </w:p>
    <w:p w14:paraId="68375FFF"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Otherwise, the UE shall include its SUCI in the Registration Request as defined in TS 33.501 [15].</w:t>
      </w:r>
    </w:p>
    <w:p w14:paraId="2F6AA90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addition, if the UE has a valid EPS GUTI, the UE provides 5G-GUTI as explained in step 2 of clause 4.11.1.3.3 step 2a.</w:t>
      </w:r>
    </w:p>
    <w:p w14:paraId="29E45BB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8A08A2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1E1A76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8DF159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UE is performing an Initial Registration or a Mobility Registration and if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14B5A0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C8D2A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D45EE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includes the Default Configured NSSAI Indication if the UE is using a Default Configured NSSAI, as defined in TS 23.501 [2].</w:t>
      </w:r>
    </w:p>
    <w:p w14:paraId="5EDDF65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349F2">
        <w:rPr>
          <w:rFonts w:eastAsia="等线" w:hint="eastAsia"/>
          <w:color w:val="000000"/>
          <w:lang w:eastAsia="ja-JP"/>
        </w:rPr>
        <w:t xml:space="preserve">always-on </w:t>
      </w:r>
      <w:r w:rsidRPr="001349F2">
        <w:rPr>
          <w:rFonts w:eastAsia="等线"/>
          <w:color w:val="000000"/>
          <w:lang w:eastAsia="ja-JP"/>
        </w:rPr>
        <w:t>PDU Sessions</w:t>
      </w:r>
      <w:r w:rsidRPr="001349F2">
        <w:rPr>
          <w:rFonts w:eastAsia="等线" w:hint="eastAsia"/>
          <w:color w:val="000000"/>
          <w:lang w:eastAsia="ja-JP"/>
        </w:rPr>
        <w:t xml:space="preserve"> </w:t>
      </w:r>
      <w:r w:rsidRPr="001349F2">
        <w:rPr>
          <w:rFonts w:eastAsia="等线"/>
          <w:color w:val="000000"/>
          <w:lang w:eastAsia="ja-JP"/>
        </w:rPr>
        <w:t>which are accepted by the network in the List Of PDU Sessions To Be Activated even if there are no pending uplink data for those PDU Sessions.</w:t>
      </w:r>
    </w:p>
    <w:p w14:paraId="0440FE6B"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3:</w:t>
      </w:r>
      <w:r w:rsidRPr="001349F2">
        <w:rPr>
          <w:rFonts w:eastAsia="等线"/>
          <w:color w:val="000000"/>
          <w:lang w:eastAsia="ja-JP"/>
        </w:rPr>
        <w:tab/>
        <w:t>A PDU Session corresponding to a LADN is not included in the List Of PDU Sessions To Be Activated when the UE is outside the area of availability of the LADN.</w:t>
      </w:r>
    </w:p>
    <w:p w14:paraId="4C6CFD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0C5649A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may provide either the LADN DNN(s) or an Indication Of Requesting LADN Information as described in TS 23.501 [2] clause 5.6.5.</w:t>
      </w:r>
    </w:p>
    <w:p w14:paraId="6553B23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available, the last visited TAI shall be included in order to help the AMF produce Registration Area for the UE.</w:t>
      </w:r>
    </w:p>
    <w:p w14:paraId="56E853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349F2">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29D3659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 xml:space="preserve">The </w:t>
      </w:r>
      <w:r w:rsidRPr="001349F2">
        <w:rPr>
          <w:rFonts w:eastAsia="等线"/>
          <w:color w:val="000000"/>
          <w:lang w:eastAsia="ja-JP"/>
        </w:rPr>
        <w:t>Follow-on request is included when the UE has pending uplink signalling and the UE doesn't include List Of PDU Sessions To Be Activated</w:t>
      </w:r>
      <w:r w:rsidRPr="001349F2">
        <w:rPr>
          <w:rFonts w:eastAsia="宋体" w:hint="eastAsia"/>
          <w:color w:val="000000"/>
          <w:lang w:eastAsia="zh-CN"/>
        </w:rPr>
        <w:t>,</w:t>
      </w:r>
      <w:r w:rsidRPr="001349F2">
        <w:rPr>
          <w:rFonts w:eastAsia="等线"/>
          <w:color w:val="000000"/>
          <w:lang w:eastAsia="ja-JP"/>
        </w:rPr>
        <w:t xml:space="preserve"> or </w:t>
      </w:r>
      <w:r w:rsidRPr="001349F2">
        <w:rPr>
          <w:rFonts w:eastAsia="宋体" w:hint="eastAsia"/>
          <w:color w:val="000000"/>
          <w:lang w:eastAsia="zh-CN"/>
        </w:rPr>
        <w:t>t</w:t>
      </w:r>
      <w:r w:rsidRPr="001349F2">
        <w:rPr>
          <w:rFonts w:eastAsia="等线"/>
          <w:color w:val="000000"/>
          <w:lang w:eastAsia="ja-JP"/>
        </w:rPr>
        <w:t xml:space="preserve">he Registration type indicates the UE wants to perform an </w:t>
      </w:r>
      <w:r w:rsidRPr="001349F2">
        <w:rPr>
          <w:rFonts w:eastAsia="宋体" w:hint="eastAsia"/>
          <w:color w:val="000000"/>
          <w:lang w:eastAsia="zh-CN"/>
        </w:rPr>
        <w:t>E</w:t>
      </w:r>
      <w:r w:rsidRPr="001349F2">
        <w:rPr>
          <w:rFonts w:eastAsia="等线"/>
          <w:color w:val="000000"/>
          <w:lang w:eastAsia="ja-JP"/>
        </w:rPr>
        <w:t xml:space="preserve">mergency </w:t>
      </w:r>
      <w:r w:rsidRPr="001349F2">
        <w:rPr>
          <w:rFonts w:eastAsia="宋体" w:hint="eastAsia"/>
          <w:color w:val="000000"/>
          <w:lang w:eastAsia="zh-CN"/>
        </w:rPr>
        <w:t>R</w:t>
      </w:r>
      <w:r w:rsidRPr="001349F2">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DED11E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provides UE Radio Capability Update indication as described in TS 23.501 [2].</w:t>
      </w:r>
    </w:p>
    <w:p w14:paraId="7AD549D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includes the MICO mode preference and optionally a Requested Active Time value if the UE wants to use MICO Mode with Active Time.</w:t>
      </w:r>
    </w:p>
    <w:p w14:paraId="637DFB3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may indicate its Service Gap Control Capability in the UE MM Core Network Capability, see TS 23.501 [2] clause 5.31.16.</w:t>
      </w:r>
    </w:p>
    <w:p w14:paraId="731C606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349F2">
        <w:rPr>
          <w:rFonts w:eastAsia="等线"/>
          <w:color w:val="000000"/>
          <w:lang w:eastAsia="zh-CN"/>
        </w:rPr>
        <w:t>excepton</w:t>
      </w:r>
      <w:proofErr w:type="spellEnd"/>
      <w:r w:rsidRPr="001349F2">
        <w:rPr>
          <w:rFonts w:eastAsia="等线"/>
          <w:color w:val="000000"/>
          <w:lang w:eastAsia="zh-CN"/>
        </w:rPr>
        <w:t xml:space="preserve"> reporting.</w:t>
      </w:r>
    </w:p>
    <w:p w14:paraId="22AB11F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UE supports RACS and has been assigned UE Radio Capability ID(s), the UE shall indicate a UE Radio Capability ID as defined in TS 23.501 [2] clause 5.4.4.1a as non-cleartext IE.</w:t>
      </w:r>
      <w:ins w:id="7" w:author="OPPO-r2" w:date="2019-06-13T16:09:00Z">
        <w:r w:rsidRPr="001349F2">
          <w:rPr>
            <w:rFonts w:eastAsia="等线"/>
            <w:color w:val="000000"/>
            <w:lang w:eastAsia="zh-CN"/>
          </w:rPr>
          <w:t xml:space="preserve"> If the UE </w:t>
        </w:r>
      </w:ins>
      <w:ins w:id="8" w:author="OPPO-r2" w:date="2019-06-13T16:11:00Z">
        <w:r w:rsidRPr="001349F2">
          <w:rPr>
            <w:rFonts w:eastAsia="等线"/>
            <w:color w:val="000000"/>
            <w:lang w:eastAsia="zh-CN"/>
          </w:rPr>
          <w:t>support</w:t>
        </w:r>
      </w:ins>
      <w:ins w:id="9" w:author="OPPO-r2" w:date="2019-06-13T16:17:00Z">
        <w:r w:rsidRPr="001349F2">
          <w:rPr>
            <w:rFonts w:eastAsia="等线"/>
            <w:color w:val="000000"/>
            <w:lang w:eastAsia="zh-CN"/>
          </w:rPr>
          <w:t>s both NB</w:t>
        </w:r>
      </w:ins>
      <w:ins w:id="10" w:author="OPPO-r2" w:date="2019-06-13T16:19:00Z">
        <w:r w:rsidRPr="001349F2">
          <w:rPr>
            <w:rFonts w:eastAsia="等线"/>
            <w:color w:val="000000"/>
            <w:lang w:eastAsia="zh-CN"/>
          </w:rPr>
          <w:t xml:space="preserve"> and other RATs, the UE shall indicate</w:t>
        </w:r>
      </w:ins>
      <w:ins w:id="11" w:author="OPPO-r2" w:date="2019-06-13T16:20:00Z">
        <w:r w:rsidRPr="001349F2">
          <w:rPr>
            <w:rFonts w:eastAsia="等线"/>
            <w:color w:val="000000"/>
            <w:lang w:eastAsia="zh-CN"/>
          </w:rPr>
          <w:t xml:space="preserve"> a UE Radio Capability ID corresponding to the camped RAT</w:t>
        </w:r>
      </w:ins>
      <w:ins w:id="12" w:author="OPPO-r2" w:date="2019-06-13T16:36:00Z">
        <w:r w:rsidRPr="001349F2">
          <w:rPr>
            <w:rFonts w:eastAsia="等线"/>
            <w:color w:val="000000"/>
            <w:lang w:eastAsia="zh-CN"/>
          </w:rPr>
          <w:t xml:space="preserve"> (NB-IoT, other RATs)</w:t>
        </w:r>
      </w:ins>
      <w:ins w:id="13" w:author="OPPO-r2" w:date="2019-06-13T16:20:00Z">
        <w:r w:rsidRPr="001349F2">
          <w:rPr>
            <w:rFonts w:eastAsia="等线"/>
            <w:color w:val="000000"/>
            <w:lang w:eastAsia="zh-CN"/>
          </w:rPr>
          <w:t>.</w:t>
        </w:r>
      </w:ins>
    </w:p>
    <w:p w14:paraId="17DCA2D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2.</w:t>
      </w:r>
      <w:r w:rsidRPr="001349F2">
        <w:rPr>
          <w:rFonts w:eastAsia="等线"/>
          <w:color w:val="000000"/>
          <w:lang w:eastAsia="zh-CN"/>
        </w:rPr>
        <w:tab/>
        <w:t>If a 5G-</w:t>
      </w:r>
      <w:r w:rsidRPr="001349F2">
        <w:rPr>
          <w:rFonts w:eastAsia="等线"/>
          <w:color w:val="000000"/>
          <w:lang w:eastAsia="ja-JP"/>
        </w:rPr>
        <w:t>S-TMSI or GUAMI</w:t>
      </w:r>
      <w:r w:rsidRPr="001349F2">
        <w:rPr>
          <w:rFonts w:eastAsia="等线"/>
          <w:color w:val="000000"/>
          <w:lang w:eastAsia="zh-CN"/>
        </w:rPr>
        <w:t xml:space="preserve"> is not included or the 5G-</w:t>
      </w:r>
      <w:r w:rsidRPr="001349F2">
        <w:rPr>
          <w:rFonts w:eastAsia="等线"/>
          <w:color w:val="000000"/>
          <w:lang w:eastAsia="ja-JP"/>
        </w:rPr>
        <w:t>S-TMSI or GUAMI</w:t>
      </w:r>
      <w:r w:rsidRPr="001349F2">
        <w:rPr>
          <w:rFonts w:eastAsia="等线"/>
          <w:color w:val="000000"/>
          <w:lang w:eastAsia="zh-CN"/>
        </w:rPr>
        <w:t xml:space="preserve"> does not indicate a valid AMF the (R)AN, based on (R)AT and </w:t>
      </w:r>
      <w:r w:rsidRPr="001349F2">
        <w:rPr>
          <w:rFonts w:eastAsia="等线"/>
          <w:color w:val="000000"/>
          <w:lang w:eastAsia="ja-JP"/>
        </w:rPr>
        <w:t>Requested NSSAI, if available</w:t>
      </w:r>
      <w:r w:rsidRPr="001349F2">
        <w:rPr>
          <w:rFonts w:eastAsia="等线"/>
          <w:color w:val="000000"/>
          <w:lang w:eastAsia="zh-CN"/>
        </w:rPr>
        <w:t>, selects an AMF</w:t>
      </w:r>
    </w:p>
    <w:p w14:paraId="066107B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(R)AN selects an AMF as described in TS 23.501 [2], clause </w:t>
      </w:r>
      <w:r w:rsidRPr="001349F2">
        <w:rPr>
          <w:rFonts w:eastAsia="等线"/>
          <w:color w:val="000000"/>
          <w:lang w:eastAsia="zh-CN"/>
        </w:rPr>
        <w:t>6.3.5</w:t>
      </w:r>
      <w:r w:rsidRPr="001349F2">
        <w:rPr>
          <w:rFonts w:eastAsia="等线"/>
          <w:color w:val="000000"/>
          <w:lang w:eastAsia="ja-JP"/>
        </w:rPr>
        <w:t>. If UE is in CM-CONNECTED state, the (R)AN can forward the Registration Request message to the AMF based on the N2 connection of the UE.</w:t>
      </w:r>
    </w:p>
    <w:p w14:paraId="53712AD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(R)AN cannot select an appropriate AMF, it </w:t>
      </w:r>
      <w:r w:rsidRPr="001349F2">
        <w:rPr>
          <w:rFonts w:eastAsia="等线"/>
          <w:color w:val="000000"/>
          <w:lang w:eastAsia="zh-CN"/>
        </w:rPr>
        <w:t>forwards the Registration Request to an AMF which has been configured, in (R)AN, to perform AMF selection.</w:t>
      </w:r>
    </w:p>
    <w:p w14:paraId="3784E7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3.</w:t>
      </w:r>
      <w:r w:rsidRPr="001349F2">
        <w:rPr>
          <w:rFonts w:eastAsia="等线"/>
          <w:color w:val="000000"/>
          <w:lang w:eastAsia="zh-CN"/>
        </w:rPr>
        <w:tab/>
        <w:t>(R)AN to new AMF: N2 message (N2 parameters, Registration Request (as described in step 1) and UE Policy Container</w:t>
      </w:r>
      <w:r w:rsidRPr="001349F2">
        <w:rPr>
          <w:rFonts w:eastAsia="等线"/>
          <w:color w:val="000000"/>
          <w:lang w:eastAsia="ja-JP"/>
        </w:rPr>
        <w:t>.</w:t>
      </w:r>
    </w:p>
    <w:p w14:paraId="00BE573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1243FA8"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6AADAB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Mapping Of Requested NSSAI is provided only if available.</w:t>
      </w:r>
    </w:p>
    <w:p w14:paraId="639647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If the Registration type indicated by the UE is Periodic Registration Update, then steps 4 to 19 may be omitted.</w:t>
      </w:r>
    </w:p>
    <w:p w14:paraId="173A7E3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083A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RAT Type the UE is using is determined (see clause 4.2.2.2.1) and based on it the AMF determines whether the UE is performing Inter-RAT mobility to or from NB-IoT.</w:t>
      </w:r>
    </w:p>
    <w:p w14:paraId="68AF8D4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31CBC9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1FBB60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0845EA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a UE Radio Capability ID in step 1 and the AMF supports RACS, the AMF stores the Radio Capability ID in UE context.</w:t>
      </w:r>
    </w:p>
    <w:p w14:paraId="512EFF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4.</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Namf_Communication_UEContextTransfer</w:t>
      </w:r>
      <w:proofErr w:type="spellEnd"/>
      <w:r w:rsidRPr="001349F2">
        <w:rPr>
          <w:rFonts w:eastAsia="等线"/>
          <w:color w:val="000000"/>
          <w:lang w:eastAsia="zh-CN"/>
        </w:rPr>
        <w:t xml:space="preserve"> (complete Registration Request) or new AMF to UDSF: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Management_Query</w:t>
      </w:r>
      <w:proofErr w:type="spellEnd"/>
      <w:r w:rsidRPr="001349F2">
        <w:rPr>
          <w:rFonts w:eastAsia="等线"/>
          <w:color w:val="000000"/>
          <w:lang w:eastAsia="zh-CN"/>
        </w:rPr>
        <w:t>().</w:t>
      </w:r>
    </w:p>
    <w:p w14:paraId="1312C0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(With UDSF Deployment): If the UE's 5G-GUTI was included in the Registration </w:t>
      </w:r>
      <w:proofErr w:type="spellStart"/>
      <w:r w:rsidRPr="001349F2">
        <w:rPr>
          <w:rFonts w:eastAsia="等线"/>
          <w:color w:val="000000"/>
          <w:lang w:eastAsia="zh-CN"/>
        </w:rPr>
        <w:t>Reqest</w:t>
      </w:r>
      <w:proofErr w:type="spellEnd"/>
      <w:r w:rsidRPr="001349F2">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349F2">
        <w:rPr>
          <w:rFonts w:eastAsia="等线"/>
          <w:color w:val="000000"/>
          <w:lang w:eastAsia="zh-CN"/>
        </w:rPr>
        <w:t>Nudsf_UnstructuredDataManagement_Query</w:t>
      </w:r>
      <w:proofErr w:type="spellEnd"/>
      <w:r w:rsidRPr="001349F2">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1729A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(Without UDSF Deployment): If the UE's 5G-GUTI was included in the Registration Request and the serving AMF has changed since last Registration procedure, the n</w:t>
      </w:r>
      <w:r w:rsidRPr="001349F2">
        <w:rPr>
          <w:rFonts w:eastAsia="等线"/>
          <w:color w:val="000000"/>
          <w:lang w:eastAsia="ja-JP"/>
        </w:rPr>
        <w:t xml:space="preserve">ew AMF may invoke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service operation on the</w:t>
      </w:r>
      <w:r w:rsidRPr="001349F2" w:rsidDel="00A7781D">
        <w:rPr>
          <w:rFonts w:eastAsia="等线"/>
          <w:color w:val="000000"/>
          <w:lang w:eastAsia="ja-JP"/>
        </w:rPr>
        <w:t xml:space="preserve"> </w:t>
      </w:r>
      <w:r w:rsidRPr="001349F2">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49DE4D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860B265"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4:</w:t>
      </w:r>
      <w:r w:rsidRPr="001349F2">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20A89F90" w14:textId="77777777" w:rsidR="001349F2" w:rsidRPr="001349F2" w:rsidRDefault="001349F2" w:rsidP="001349F2">
      <w:pPr>
        <w:keepLines/>
        <w:overflowPunct w:val="0"/>
        <w:autoSpaceDE w:val="0"/>
        <w:autoSpaceDN w:val="0"/>
        <w:adjustRightInd w:val="0"/>
        <w:ind w:left="1135" w:hanging="851"/>
        <w:textAlignment w:val="baseline"/>
        <w:rPr>
          <w:rFonts w:eastAsia="宋体"/>
          <w:color w:val="000000"/>
          <w:lang w:eastAsia="ja-JP"/>
        </w:rPr>
      </w:pPr>
      <w:r w:rsidRPr="001349F2">
        <w:rPr>
          <w:rFonts w:eastAsia="宋体"/>
          <w:color w:val="000000"/>
          <w:lang w:eastAsia="ja-JP"/>
        </w:rPr>
        <w:t>NOTE</w:t>
      </w:r>
      <w:r w:rsidRPr="001349F2">
        <w:rPr>
          <w:rFonts w:eastAsia="等线"/>
          <w:color w:val="000000"/>
          <w:lang w:eastAsia="ja-JP"/>
        </w:rPr>
        <w:t> 5</w:t>
      </w:r>
      <w:r w:rsidRPr="001349F2">
        <w:rPr>
          <w:rFonts w:eastAsia="宋体"/>
          <w:color w:val="000000"/>
          <w:lang w:eastAsia="ja-JP"/>
        </w:rPr>
        <w:t>:</w:t>
      </w:r>
      <w:r w:rsidRPr="001349F2">
        <w:rPr>
          <w:rFonts w:eastAsia="宋体"/>
          <w:color w:val="000000"/>
          <w:lang w:eastAsia="ja-JP"/>
        </w:rPr>
        <w:tab/>
        <w:t>The NF</w:t>
      </w:r>
      <w:r w:rsidRPr="001349F2">
        <w:rPr>
          <w:rFonts w:eastAsia="等线"/>
          <w:color w:val="000000"/>
          <w:lang w:eastAsia="ja-JP"/>
        </w:rPr>
        <w:t xml:space="preserve"> consumer</w:t>
      </w:r>
      <w:r w:rsidRPr="001349F2">
        <w:rPr>
          <w:rFonts w:eastAsia="宋体"/>
          <w:color w:val="000000"/>
          <w:lang w:eastAsia="ja-JP"/>
        </w:rPr>
        <w:t>s does not need to subscribe for the events once again with the new AMF after the UE is successfully registered with the new AMF.</w:t>
      </w:r>
    </w:p>
    <w:p w14:paraId="7FFE2D1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new AMF has already received UE contexts from the old AMF during handover procedure, then step 4,5 and 10 shall be skipped.</w:t>
      </w:r>
    </w:p>
    <w:p w14:paraId="55153D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F1996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5.</w:t>
      </w:r>
      <w:r w:rsidRPr="001349F2">
        <w:rPr>
          <w:rFonts w:eastAsia="等线"/>
          <w:color w:val="000000"/>
          <w:lang w:eastAsia="zh-CN"/>
        </w:rPr>
        <w:tab/>
        <w:t xml:space="preserve">[Conditional] old AMF to new AMF: Response to </w:t>
      </w:r>
      <w:proofErr w:type="spellStart"/>
      <w:r w:rsidRPr="001349F2">
        <w:rPr>
          <w:rFonts w:eastAsia="等线"/>
          <w:color w:val="000000"/>
          <w:lang w:eastAsia="zh-CN"/>
        </w:rPr>
        <w:t>Namf_Communication_UEContextTransfer</w:t>
      </w:r>
      <w:proofErr w:type="spellEnd"/>
      <w:r w:rsidRPr="001349F2" w:rsidDel="004B5E18">
        <w:rPr>
          <w:rFonts w:eastAsia="等线"/>
          <w:color w:val="000000"/>
          <w:lang w:eastAsia="zh-CN"/>
        </w:rPr>
        <w:t xml:space="preserve"> </w:t>
      </w:r>
      <w:r w:rsidRPr="001349F2">
        <w:rPr>
          <w:rFonts w:eastAsia="等线"/>
          <w:color w:val="000000"/>
          <w:lang w:eastAsia="zh-CN"/>
        </w:rPr>
        <w:t xml:space="preserve">(SUPI, UE Context in AMF (as per Table 5.2.2.2.2-1)) or UDSF to new AMF: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Management_Query</w:t>
      </w:r>
      <w:proofErr w:type="spellEnd"/>
      <w:r w:rsidRPr="001349F2">
        <w:rPr>
          <w:rFonts w:eastAsia="等线"/>
          <w:color w:val="000000"/>
          <w:lang w:eastAsia="zh-CN"/>
        </w:rPr>
        <w:t>(). The old AMF may start an implementation specific (guard) timer for the UE context.</w:t>
      </w:r>
    </w:p>
    <w:p w14:paraId="1196BE6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UDSF was queried in step 4, the UDSF responds to the new AMF for the </w:t>
      </w:r>
      <w:proofErr w:type="spellStart"/>
      <w:r w:rsidRPr="001349F2">
        <w:rPr>
          <w:rFonts w:eastAsia="等线"/>
          <w:color w:val="000000"/>
          <w:lang w:eastAsia="ja-JP"/>
        </w:rPr>
        <w:t>Nudsf_Unstructured</w:t>
      </w:r>
      <w:proofErr w:type="spellEnd"/>
      <w:r w:rsidRPr="001349F2">
        <w:rPr>
          <w:rFonts w:eastAsia="等线"/>
          <w:color w:val="000000"/>
          <w:lang w:eastAsia="ja-JP"/>
        </w:rPr>
        <w:t xml:space="preserve"> Data </w:t>
      </w:r>
      <w:proofErr w:type="spellStart"/>
      <w:r w:rsidRPr="001349F2">
        <w:rPr>
          <w:rFonts w:eastAsia="等线"/>
          <w:color w:val="000000"/>
          <w:lang w:eastAsia="ja-JP"/>
        </w:rPr>
        <w:t>Management_Query</w:t>
      </w:r>
      <w:proofErr w:type="spellEnd"/>
      <w:r w:rsidRPr="001349F2">
        <w:rPr>
          <w:rFonts w:eastAsia="等线"/>
          <w:color w:val="000000"/>
          <w:lang w:eastAsia="ja-JP"/>
        </w:rP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invocation by including the UE's SUPI and UE Context.</w:t>
      </w:r>
    </w:p>
    <w:p w14:paraId="5F13B29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information about established</w:t>
      </w:r>
      <w:r w:rsidRPr="001349F2" w:rsidDel="007A694B">
        <w:rPr>
          <w:rFonts w:eastAsia="等线"/>
          <w:color w:val="000000"/>
          <w:lang w:eastAsia="ja-JP"/>
        </w:rPr>
        <w:t xml:space="preserve"> </w:t>
      </w:r>
      <w:r w:rsidRPr="001349F2">
        <w:rPr>
          <w:rFonts w:eastAsia="等线"/>
          <w:color w:val="000000"/>
          <w:lang w:eastAsia="ja-JP"/>
        </w:rPr>
        <w:t xml:space="preserve">PDU Session(s), the old AMF includes SMF information, DNN(s), </w:t>
      </w:r>
      <w:r w:rsidRPr="001349F2">
        <w:rPr>
          <w:rFonts w:eastAsia="等线"/>
          <w:color w:val="000000"/>
          <w:lang w:eastAsia="zh-CN"/>
        </w:rPr>
        <w:t>S-NSSAI(s)</w:t>
      </w:r>
      <w:r w:rsidRPr="001349F2">
        <w:rPr>
          <w:rFonts w:eastAsia="等线"/>
          <w:color w:val="000000"/>
          <w:lang w:eastAsia="ja-JP"/>
        </w:rPr>
        <w:t xml:space="preserve"> and PDU Session ID(s).</w:t>
      </w:r>
    </w:p>
    <w:p w14:paraId="11B7FD2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5A77FCB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fails the integrity check of the Registration Request NAS message, the old AMF shall indicate the integrity check failure.</w:t>
      </w:r>
    </w:p>
    <w:p w14:paraId="4826C4C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2571CDF"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zh-CN"/>
        </w:rPr>
      </w:pPr>
      <w:r w:rsidRPr="001349F2">
        <w:rPr>
          <w:rFonts w:eastAsia="等线"/>
          <w:color w:val="000000"/>
          <w:lang w:eastAsia="zh-CN"/>
        </w:rPr>
        <w:t>NOTE 6:</w:t>
      </w:r>
      <w:r w:rsidRPr="001349F2">
        <w:rPr>
          <w:rFonts w:eastAsia="等线"/>
          <w:color w:val="000000"/>
          <w:lang w:eastAsia="zh-CN"/>
        </w:rPr>
        <w:tab/>
        <w:t xml:space="preserve">When new AMF uses UDSF for context retrieval, interactions between old AMF, new AMF and UDSF due to UE </w:t>
      </w:r>
      <w:proofErr w:type="spellStart"/>
      <w:r w:rsidRPr="001349F2">
        <w:rPr>
          <w:rFonts w:eastAsia="等线"/>
          <w:color w:val="000000"/>
          <w:lang w:eastAsia="zh-CN"/>
        </w:rPr>
        <w:t>signaling</w:t>
      </w:r>
      <w:proofErr w:type="spellEnd"/>
      <w:r w:rsidRPr="001349F2">
        <w:rPr>
          <w:rFonts w:eastAsia="等线"/>
          <w:color w:val="000000"/>
          <w:lang w:eastAsia="zh-CN"/>
        </w:rPr>
        <w:t xml:space="preserve"> on old AMF at the same time is implementation issue.</w:t>
      </w:r>
    </w:p>
    <w:p w14:paraId="32FB5B0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6.</w:t>
      </w:r>
      <w:r w:rsidRPr="001349F2">
        <w:rPr>
          <w:rFonts w:eastAsia="等线"/>
          <w:color w:val="000000"/>
          <w:lang w:eastAsia="zh-CN"/>
        </w:rPr>
        <w:tab/>
        <w:t>[Conditional] new AMF to UE: Identity Request ().</w:t>
      </w:r>
    </w:p>
    <w:p w14:paraId="6FE0B2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SUCI is not provided by the UE nor retrieved from the old AMF the Identity Request procedure is initiated by AMF sending an Identity Request message to the UE</w:t>
      </w:r>
      <w:r w:rsidRPr="001349F2">
        <w:rPr>
          <w:rFonts w:eastAsia="Malgun Gothic"/>
          <w:color w:val="000000"/>
          <w:lang w:eastAsia="ja-JP"/>
        </w:rPr>
        <w:t xml:space="preserve"> </w:t>
      </w:r>
      <w:r w:rsidRPr="001349F2">
        <w:rPr>
          <w:rFonts w:eastAsia="等线"/>
          <w:color w:val="000000"/>
          <w:lang w:eastAsia="ja-JP"/>
        </w:rPr>
        <w:t>requesting the SUCI.</w:t>
      </w:r>
    </w:p>
    <w:p w14:paraId="1A2CBBD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7.</w:t>
      </w:r>
      <w:r w:rsidRPr="001349F2">
        <w:rPr>
          <w:rFonts w:eastAsia="等线"/>
          <w:color w:val="000000"/>
          <w:lang w:eastAsia="zh-CN"/>
        </w:rPr>
        <w:tab/>
        <w:t>[Conditional] UE to new AMF: Identity Response ().</w:t>
      </w:r>
    </w:p>
    <w:p w14:paraId="412F950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responds with an Identity Response message including the SU</w:t>
      </w:r>
      <w:r w:rsidRPr="001349F2">
        <w:rPr>
          <w:rFonts w:eastAsia="等线"/>
          <w:color w:val="000000"/>
          <w:lang w:val="en-CA" w:eastAsia="ja-JP"/>
        </w:rPr>
        <w:t>C</w:t>
      </w:r>
      <w:r w:rsidRPr="001349F2">
        <w:rPr>
          <w:rFonts w:eastAsia="等线"/>
          <w:color w:val="000000"/>
          <w:lang w:eastAsia="ja-JP"/>
        </w:rPr>
        <w:t>I.</w:t>
      </w:r>
      <w:r w:rsidRPr="001349F2">
        <w:rPr>
          <w:rFonts w:eastAsia="Malgun Gothic"/>
          <w:color w:val="000000"/>
          <w:lang w:eastAsia="ja-JP"/>
        </w:rPr>
        <w:t xml:space="preserve"> </w:t>
      </w:r>
      <w:r w:rsidRPr="001349F2">
        <w:rPr>
          <w:rFonts w:eastAsia="等线"/>
          <w:color w:val="000000"/>
          <w:lang w:eastAsia="ja-JP"/>
        </w:rPr>
        <w:t>The UE derives the SUCI by using the provisioned public key of the HPLMN, as specified in TS 33.501 [15].</w:t>
      </w:r>
    </w:p>
    <w:p w14:paraId="5974160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8.</w:t>
      </w:r>
      <w:r w:rsidRPr="001349F2">
        <w:rPr>
          <w:rFonts w:eastAsia="等线"/>
          <w:color w:val="000000"/>
          <w:lang w:eastAsia="zh-CN"/>
        </w:rPr>
        <w:tab/>
        <w:t>The AMF may decide to initiate UE authentication by invoking an AUSF.</w:t>
      </w:r>
      <w:r w:rsidRPr="001349F2">
        <w:rPr>
          <w:rFonts w:eastAsia="等线"/>
          <w:color w:val="000000"/>
          <w:lang w:eastAsia="ja-JP"/>
        </w:rPr>
        <w:t xml:space="preserve"> In that case, </w:t>
      </w:r>
      <w:r w:rsidRPr="001349F2">
        <w:rPr>
          <w:rFonts w:eastAsia="等线"/>
          <w:color w:val="000000"/>
          <w:lang w:eastAsia="zh-CN"/>
        </w:rPr>
        <w:t>the AMF</w:t>
      </w:r>
      <w:r w:rsidRPr="001349F2">
        <w:rPr>
          <w:rFonts w:eastAsia="等线"/>
          <w:color w:val="000000"/>
          <w:lang w:val="en-CA" w:eastAsia="zh-CN"/>
        </w:rPr>
        <w:t xml:space="preserve"> </w:t>
      </w:r>
      <w:r w:rsidRPr="001349F2">
        <w:rPr>
          <w:rFonts w:eastAsia="等线"/>
          <w:color w:val="000000"/>
          <w:lang w:eastAsia="zh-CN"/>
        </w:rPr>
        <w:t>selects an AUSF</w:t>
      </w:r>
      <w:r w:rsidRPr="001349F2">
        <w:rPr>
          <w:rFonts w:eastAsia="等线"/>
          <w:color w:val="000000"/>
          <w:lang w:eastAsia="ja-JP"/>
        </w:rPr>
        <w:t xml:space="preserve"> based on SUPI or SUCI, </w:t>
      </w:r>
      <w:r w:rsidRPr="001349F2">
        <w:rPr>
          <w:rFonts w:eastAsia="等线"/>
          <w:color w:val="000000"/>
          <w:lang w:eastAsia="zh-CN"/>
        </w:rPr>
        <w:t xml:space="preserve">as described in </w:t>
      </w:r>
      <w:r w:rsidRPr="001349F2">
        <w:rPr>
          <w:rFonts w:eastAsia="等线"/>
          <w:color w:val="000000"/>
          <w:lang w:eastAsia="ja-JP"/>
        </w:rPr>
        <w:t>TS 23.501 [2]</w:t>
      </w:r>
      <w:r w:rsidRPr="001349F2">
        <w:rPr>
          <w:rFonts w:eastAsia="等线"/>
          <w:color w:val="000000"/>
          <w:lang w:eastAsia="zh-CN"/>
        </w:rPr>
        <w:t>, clause 6.3.4.</w:t>
      </w:r>
    </w:p>
    <w:p w14:paraId="557E4C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r>
      <w:r w:rsidRPr="001349F2">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5660F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9a.</w:t>
      </w:r>
      <w:r w:rsidRPr="001349F2">
        <w:rPr>
          <w:rFonts w:eastAsia="等线"/>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349F2">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31D3D36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2661FC2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ko-KR"/>
        </w:rPr>
      </w:pPr>
      <w:r w:rsidRPr="001349F2">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3F11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9b</w:t>
      </w:r>
      <w:r w:rsidRPr="001349F2">
        <w:rPr>
          <w:rFonts w:eastAsia="等线"/>
          <w:color w:val="000000"/>
          <w:lang w:eastAsia="zh-CN"/>
        </w:rPr>
        <w:tab/>
        <w:t xml:space="preserve">If NAS security context does not exist, the </w:t>
      </w:r>
      <w:r w:rsidRPr="001349F2">
        <w:rPr>
          <w:rFonts w:eastAsia="等线"/>
          <w:color w:val="000000"/>
          <w:lang w:eastAsia="ja-JP"/>
        </w:rPr>
        <w:t xml:space="preserve">NAS security initiation is performed as described in TS 33.501 [15]. If the UE had no NAS security context in step 1, </w:t>
      </w:r>
      <w:r w:rsidRPr="001349F2">
        <w:rPr>
          <w:rFonts w:eastAsia="等线"/>
          <w:color w:val="000000"/>
          <w:lang w:val="en-US" w:eastAsia="ja-JP"/>
        </w:rPr>
        <w:t xml:space="preserve">the UE includes the full Registration Request message </w:t>
      </w:r>
      <w:r w:rsidRPr="001349F2">
        <w:rPr>
          <w:rFonts w:eastAsia="等线"/>
          <w:color w:val="000000"/>
          <w:lang w:eastAsia="ja-JP"/>
        </w:rPr>
        <w:t>as defined in TS 24.501 [25].</w:t>
      </w:r>
    </w:p>
    <w:p w14:paraId="5014AF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ko-KR"/>
        </w:rPr>
        <w:tab/>
        <w:t>The AMF decides if t</w:t>
      </w:r>
      <w:r w:rsidRPr="001349F2">
        <w:rPr>
          <w:rFonts w:eastAsia="等线"/>
          <w:color w:val="000000"/>
          <w:lang w:eastAsia="zh-CN"/>
        </w:rPr>
        <w:t>he</w:t>
      </w:r>
      <w:r w:rsidRPr="001349F2">
        <w:rPr>
          <w:rFonts w:eastAsia="等线"/>
          <w:color w:val="000000"/>
          <w:lang w:eastAsia="ko-KR"/>
        </w:rPr>
        <w:t xml:space="preserve"> Registration Request needs to be rerouted</w:t>
      </w:r>
      <w:r w:rsidRPr="001349F2">
        <w:rPr>
          <w:rFonts w:eastAsia="等线"/>
          <w:color w:val="000000"/>
          <w:lang w:eastAsia="zh-CN"/>
        </w:rPr>
        <w:t xml:space="preserve"> as described in clause 4.2.2.2.3, where the initial AMF refers to the AMF</w:t>
      </w:r>
      <w:r w:rsidRPr="001349F2">
        <w:rPr>
          <w:rFonts w:eastAsia="等线"/>
          <w:color w:val="000000"/>
          <w:lang w:eastAsia="ko-KR"/>
        </w:rPr>
        <w:t>.</w:t>
      </w:r>
    </w:p>
    <w:p w14:paraId="44964D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val="en-US" w:eastAsia="ja-JP"/>
        </w:rPr>
        <w:t>9c.</w:t>
      </w:r>
      <w:r w:rsidRPr="001349F2">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519C6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eastAsia="ja-JP"/>
        </w:rPr>
        <w:t>9d.</w:t>
      </w:r>
      <w:r w:rsidRPr="001349F2">
        <w:rPr>
          <w:rFonts w:eastAsia="等线"/>
          <w:color w:val="000000"/>
          <w:lang w:eastAsia="ja-JP"/>
        </w:rPr>
        <w:tab/>
        <w:t xml:space="preserve">The </w:t>
      </w:r>
      <w:r w:rsidRPr="001349F2">
        <w:rPr>
          <w:rFonts w:eastAsia="等线"/>
          <w:color w:val="000000"/>
          <w:lang w:val="en-US" w:eastAsia="ja-JP"/>
        </w:rPr>
        <w:t>5G-</w:t>
      </w:r>
      <w:r w:rsidRPr="001349F2">
        <w:rPr>
          <w:rFonts w:eastAsia="等线"/>
          <w:color w:val="000000"/>
          <w:lang w:eastAsia="ja-JP"/>
        </w:rPr>
        <w:t xml:space="preserve">AN stores </w:t>
      </w:r>
      <w:r w:rsidRPr="001349F2">
        <w:rPr>
          <w:rFonts w:eastAsia="等线"/>
          <w:color w:val="000000"/>
          <w:lang w:val="en-US" w:eastAsia="ja-JP"/>
        </w:rPr>
        <w:t xml:space="preserve">the security context </w:t>
      </w:r>
      <w:r w:rsidRPr="001349F2">
        <w:rPr>
          <w:rFonts w:eastAsia="等线"/>
          <w:color w:val="000000"/>
          <w:lang w:eastAsia="ja-JP"/>
        </w:rPr>
        <w:t>and acknowledges</w:t>
      </w:r>
      <w:r w:rsidRPr="001349F2">
        <w:rPr>
          <w:rFonts w:eastAsia="等线"/>
          <w:color w:val="000000"/>
          <w:lang w:val="en-US" w:eastAsia="ja-JP"/>
        </w:rPr>
        <w:t xml:space="preserve"> to</w:t>
      </w:r>
      <w:r w:rsidRPr="001349F2">
        <w:rPr>
          <w:rFonts w:eastAsia="等线"/>
          <w:color w:val="000000"/>
          <w:lang w:eastAsia="ja-JP"/>
        </w:rPr>
        <w:t xml:space="preserve"> the AMF.</w:t>
      </w:r>
      <w:r w:rsidRPr="001349F2">
        <w:rPr>
          <w:rFonts w:eastAsia="等线"/>
          <w:color w:val="000000"/>
          <w:lang w:val="en-US" w:eastAsia="ja-JP"/>
        </w:rPr>
        <w:t xml:space="preserve"> The 5G-AN uses the security context to protect the messages exchanged with the UE as described in TS 33.501 [15].</w:t>
      </w:r>
    </w:p>
    <w:p w14:paraId="58D7683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10.</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Namf_Communication_RegistrationCompleteNotify</w:t>
      </w:r>
      <w:proofErr w:type="spellEnd"/>
      <w:r w:rsidRPr="001349F2" w:rsidDel="00A20471">
        <w:rPr>
          <w:rFonts w:eastAsia="等线"/>
          <w:color w:val="000000"/>
          <w:lang w:eastAsia="zh-CN"/>
        </w:rPr>
        <w:t xml:space="preserve"> </w:t>
      </w:r>
      <w:r w:rsidRPr="001349F2">
        <w:rPr>
          <w:rFonts w:eastAsia="等线"/>
          <w:color w:val="000000"/>
          <w:lang w:eastAsia="zh-CN"/>
        </w:rPr>
        <w:t>().</w:t>
      </w:r>
    </w:p>
    <w:p w14:paraId="5AC677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AMF has changed the new AMF notifies the old AMF that the registration of the UE in the new AMF is completed by invoking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0AD9A79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authentication/security procedure fails, then the Registration shall be rejected, and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with a reject indication reason code towards the old AMF. The old AMF continues as if the UE context transfer service operation was never received.</w:t>
      </w:r>
    </w:p>
    <w:p w14:paraId="5AFF47C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w:t>
      </w:r>
    </w:p>
    <w:p w14:paraId="0E71D4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See clause 5.2.2.2.3 for details of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3FF1C3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8F4945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11.</w:t>
      </w:r>
      <w:r w:rsidRPr="001349F2">
        <w:rPr>
          <w:rFonts w:eastAsia="等线"/>
          <w:color w:val="000000"/>
          <w:lang w:eastAsia="zh-CN"/>
        </w:rPr>
        <w:tab/>
        <w:t>[Conditional] new AMF to UE: Identity Request/Response (PEI).</w:t>
      </w:r>
    </w:p>
    <w:p w14:paraId="19EB7BE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FD7D3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lastRenderedPageBreak/>
        <w:tab/>
        <w:t>For an Emergency Registration, the UE may have included the PEI in the Registration Request. If so, the PEI retrieval is skipped.</w:t>
      </w:r>
    </w:p>
    <w:p w14:paraId="0CB9DCE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supports RACS as indicated in UE MM Core Network Capability, the AMF shall use the PEI of the UE to obtain the TAC for the purpose of RACS operation.</w:t>
      </w:r>
    </w:p>
    <w:p w14:paraId="515C8B0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12.</w:t>
      </w:r>
      <w:r w:rsidRPr="001349F2">
        <w:rPr>
          <w:rFonts w:eastAsia="等线"/>
          <w:color w:val="000000"/>
          <w:lang w:eastAsia="zh-CN"/>
        </w:rPr>
        <w:tab/>
        <w:t>Optionally the new AMF initiates ME identity check by invoking the N5g-eir_</w:t>
      </w:r>
      <w:bookmarkStart w:id="14" w:name="_Hlk500416768"/>
      <w:r w:rsidRPr="001349F2">
        <w:rPr>
          <w:rFonts w:eastAsia="等线"/>
          <w:color w:val="000000"/>
          <w:lang w:eastAsia="zh-CN"/>
        </w:rPr>
        <w:t>EquipmentIdentityCheck</w:t>
      </w:r>
      <w:bookmarkEnd w:id="14"/>
      <w:r w:rsidRPr="001349F2">
        <w:rPr>
          <w:rFonts w:eastAsia="等线"/>
          <w:color w:val="000000"/>
          <w:lang w:eastAsia="zh-CN"/>
        </w:rPr>
        <w:t>_Get service operation (see clause 5.2.4.2.2).</w:t>
      </w:r>
    </w:p>
    <w:p w14:paraId="664E176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PEI check is performed as described in clause 4.7.</w:t>
      </w:r>
    </w:p>
    <w:p w14:paraId="5CE3D8E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For an Emergency Registration, if the PEI is blocked, operator policies determine whether the Emergency Registration procedure continues or is stopped.</w:t>
      </w:r>
    </w:p>
    <w:p w14:paraId="2C04E8A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13.</w:t>
      </w:r>
      <w:r w:rsidRPr="001349F2">
        <w:rPr>
          <w:rFonts w:eastAsia="等线"/>
          <w:color w:val="000000"/>
          <w:lang w:eastAsia="zh-CN"/>
        </w:rPr>
        <w:tab/>
        <w:t>If step 14 is to be performed, the new AMF, based on the SUPI, selects a UDM</w:t>
      </w:r>
      <w:r w:rsidRPr="001349F2">
        <w:rPr>
          <w:rFonts w:eastAsia="等线"/>
          <w:color w:val="000000"/>
          <w:lang w:eastAsia="ja-JP"/>
        </w:rPr>
        <w:t>, then UDM may select a UDR instance</w:t>
      </w:r>
      <w:r w:rsidRPr="001349F2">
        <w:rPr>
          <w:rFonts w:eastAsia="等线"/>
          <w:color w:val="000000"/>
          <w:lang w:eastAsia="zh-CN"/>
        </w:rPr>
        <w:t xml:space="preserve">. </w:t>
      </w:r>
      <w:r w:rsidRPr="001349F2">
        <w:rPr>
          <w:rFonts w:eastAsia="等线"/>
          <w:color w:val="000000"/>
          <w:lang w:eastAsia="ja-JP"/>
        </w:rPr>
        <w:t>See TS 23.501 [2], clause 6.3.9.</w:t>
      </w:r>
    </w:p>
    <w:p w14:paraId="535DA3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AMF selects a UDM as described in TS 23.501 [2], clause 6.3.8.</w:t>
      </w:r>
    </w:p>
    <w:p w14:paraId="4A53B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349F2">
        <w:rPr>
          <w:rFonts w:eastAsia="等线"/>
          <w:color w:val="000000"/>
          <w:lang w:eastAsia="ja-JP"/>
        </w:rPr>
        <w:t>Nudm_UECM_Registration</w:t>
      </w:r>
      <w:proofErr w:type="spellEnd"/>
      <w:r w:rsidRPr="001349F2">
        <w:rPr>
          <w:rFonts w:eastAsia="等线"/>
          <w:color w:val="000000"/>
          <w:lang w:eastAsia="ja-JP"/>
        </w:rPr>
        <w:t xml:space="preserve"> </w:t>
      </w:r>
      <w:r w:rsidRPr="001349F2">
        <w:rPr>
          <w:rFonts w:eastAsia="等线"/>
          <w:color w:val="000000"/>
          <w:lang w:val="en-US" w:eastAsia="ja-JP"/>
        </w:rPr>
        <w:t>for the access to be registered (</w:t>
      </w:r>
      <w:r w:rsidRPr="001349F2">
        <w:rPr>
          <w:rFonts w:eastAsia="等线"/>
          <w:color w:val="000000"/>
          <w:lang w:eastAsia="ja-JP"/>
        </w:rPr>
        <w:t>and subscribes to be notified when the UDM deregisters this AMF</w:t>
      </w:r>
      <w:r w:rsidRPr="001349F2">
        <w:rPr>
          <w:rFonts w:eastAsia="等线"/>
          <w:color w:val="000000"/>
          <w:lang w:val="en-US" w:eastAsia="ja-JP"/>
        </w:rPr>
        <w:t>)</w:t>
      </w:r>
      <w:r w:rsidRPr="001349F2">
        <w:rPr>
          <w:rFonts w:eastAsia="等线"/>
          <w:color w:val="000000"/>
          <w:lang w:eastAsia="ja-JP"/>
        </w:rPr>
        <w:t>.</w:t>
      </w:r>
    </w:p>
    <w:p w14:paraId="0929B7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0632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proofErr w:type="spellStart"/>
      <w:r w:rsidRPr="001349F2">
        <w:rPr>
          <w:rFonts w:eastAsia="等线"/>
          <w:color w:val="000000"/>
          <w:lang w:eastAsia="ja-JP"/>
        </w:rPr>
        <w:t>Durng</w:t>
      </w:r>
      <w:proofErr w:type="spellEnd"/>
      <w:r w:rsidRPr="001349F2">
        <w:rPr>
          <w:rFonts w:eastAsia="等线"/>
          <w:color w:val="000000"/>
          <w:lang w:eastAsia="ja-JP"/>
        </w:rPr>
        <w:t xml:space="preserve"> initial Registration, if the AMF and UE supports SRVCC from NG-RAN to UTRAN the AMF provides UDM with the UE SRVCC capability.</w:t>
      </w:r>
    </w:p>
    <w:p w14:paraId="17E98F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AMF determines that only the UE SRVCC capability has changed, the AMF sends UE SRVCC capability to the UDM.</w:t>
      </w:r>
    </w:p>
    <w:p w14:paraId="7632C384"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7:</w:t>
      </w:r>
      <w:r w:rsidRPr="001349F2">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838A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US" w:eastAsia="ja-JP"/>
        </w:rPr>
        <w:t xml:space="preserve">If </w:t>
      </w:r>
      <w:r w:rsidRPr="001349F2">
        <w:rPr>
          <w:rFonts w:eastAsia="等线"/>
          <w:color w:val="000000"/>
          <w:lang w:eastAsia="ja-JP"/>
        </w:rPr>
        <w:t>the AMF</w:t>
      </w:r>
      <w:r w:rsidRPr="001349F2">
        <w:rPr>
          <w:rFonts w:eastAsia="等线"/>
          <w:color w:val="000000"/>
          <w:lang w:val="en-US" w:eastAsia="ja-JP"/>
        </w:rPr>
        <w:t xml:space="preserve"> </w:t>
      </w:r>
      <w:r w:rsidRPr="001349F2">
        <w:rPr>
          <w:rFonts w:eastAsia="等线"/>
          <w:color w:val="000000"/>
          <w:lang w:eastAsia="ja-JP"/>
        </w:rPr>
        <w:t xml:space="preserve">does not have subscription data for the UE, the AMF retrieves the </w:t>
      </w:r>
      <w:r w:rsidRPr="001349F2">
        <w:rPr>
          <w:rFonts w:eastAsia="等线"/>
          <w:color w:val="000000"/>
          <w:lang w:val="en-CA" w:eastAsia="ja-JP"/>
        </w:rPr>
        <w:t xml:space="preserve">Access and </w:t>
      </w:r>
      <w:r w:rsidRPr="001349F2">
        <w:rPr>
          <w:rFonts w:eastAsia="等线"/>
          <w:color w:val="000000"/>
          <w:lang w:eastAsia="ja-JP"/>
        </w:rPr>
        <w:t xml:space="preserve">Mobility Subscription data, SMF Selection Subscription data and UE context in SMF data using </w:t>
      </w:r>
      <w:proofErr w:type="spellStart"/>
      <w:r w:rsidRPr="001349F2">
        <w:rPr>
          <w:rFonts w:eastAsia="等线"/>
          <w:color w:val="000000"/>
          <w:lang w:eastAsia="ja-JP"/>
        </w:rPr>
        <w:t>Nudm_SDM_Get</w:t>
      </w:r>
      <w:proofErr w:type="spellEnd"/>
      <w:r w:rsidRPr="001349F2">
        <w:rPr>
          <w:rFonts w:eastAsia="等线"/>
          <w:color w:val="000000"/>
          <w:lang w:eastAsia="ja-JP"/>
        </w:rPr>
        <w:t xml:space="preserve">. This requires that UDM may retrieve this information from UDR by </w:t>
      </w:r>
      <w:proofErr w:type="spellStart"/>
      <w:r w:rsidRPr="001349F2">
        <w:rPr>
          <w:rFonts w:eastAsia="等线"/>
          <w:color w:val="000000"/>
          <w:lang w:eastAsia="ja-JP"/>
        </w:rPr>
        <w:t>Nudr_DM_Query</w:t>
      </w:r>
      <w:proofErr w:type="spellEnd"/>
      <w:r w:rsidRPr="001349F2">
        <w:rPr>
          <w:rFonts w:eastAsia="等线"/>
          <w:color w:val="000000"/>
          <w:lang w:eastAsia="ja-JP"/>
        </w:rPr>
        <w:t xml:space="preserve">. After a successful response is received, the AMF subscribes to be notified using </w:t>
      </w:r>
      <w:proofErr w:type="spellStart"/>
      <w:r w:rsidRPr="001349F2">
        <w:rPr>
          <w:rFonts w:eastAsia="等线"/>
          <w:color w:val="000000"/>
          <w:lang w:eastAsia="ja-JP"/>
        </w:rPr>
        <w:t>Nudm_SDM_Subscribe</w:t>
      </w:r>
      <w:proofErr w:type="spellEnd"/>
      <w:r w:rsidRPr="001349F2">
        <w:rPr>
          <w:rFonts w:eastAsia="等线"/>
          <w:color w:val="000000"/>
          <w:lang w:eastAsia="ja-JP"/>
        </w:rPr>
        <w:t xml:space="preserve"> when the data requested is modified, UDM may subscribe to UDR by </w:t>
      </w:r>
      <w:proofErr w:type="spellStart"/>
      <w:r w:rsidRPr="001349F2">
        <w:rPr>
          <w:rFonts w:eastAsia="等线"/>
          <w:color w:val="000000"/>
          <w:lang w:eastAsia="ja-JP"/>
        </w:rPr>
        <w:t>Nudr_DM_Subscribe</w:t>
      </w:r>
      <w:proofErr w:type="spellEnd"/>
      <w:r w:rsidRPr="001349F2">
        <w:rPr>
          <w:rFonts w:eastAsia="等线"/>
          <w:color w:val="000000"/>
          <w:lang w:eastAsia="ja-JP"/>
        </w:rPr>
        <w:t xml:space="preserve">. The GPSI is provided to the AMF in the Access and Mobility Subscription data from the UDM if the </w:t>
      </w:r>
      <w:r w:rsidRPr="001349F2">
        <w:rPr>
          <w:rFonts w:eastAsia="宋体"/>
          <w:color w:val="000000"/>
          <w:lang w:eastAsia="zh-CN"/>
        </w:rPr>
        <w:t>GPSI is available in the UE subscription data</w:t>
      </w:r>
      <w:r w:rsidRPr="001349F2">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569F6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eastAsia="ko-KR"/>
        </w:rPr>
        <w:t xml:space="preserve">The new AMF provides the Access Type it serves for the UE to the UDM and the Access Type is set to </w:t>
      </w:r>
      <w:r w:rsidRPr="001349F2">
        <w:rPr>
          <w:rFonts w:eastAsia="等线"/>
          <w:color w:val="000000"/>
          <w:lang w:eastAsia="ja-JP"/>
        </w:rPr>
        <w:t>"3GPP access"</w:t>
      </w:r>
      <w:r w:rsidRPr="001349F2">
        <w:rPr>
          <w:rFonts w:eastAsia="等线"/>
          <w:color w:val="000000"/>
          <w:lang w:eastAsia="ko-KR"/>
        </w:rPr>
        <w:t>. T</w:t>
      </w:r>
      <w:r w:rsidRPr="001349F2">
        <w:rPr>
          <w:rFonts w:eastAsia="等线"/>
          <w:color w:val="000000"/>
          <w:lang w:eastAsia="zh-CN"/>
        </w:rPr>
        <w:t>he UDM stores the associated Access Type together with the serving AMF</w:t>
      </w:r>
      <w:r w:rsidRPr="001349F2">
        <w:rPr>
          <w:rFonts w:eastAsia="等线"/>
          <w:color w:val="000000"/>
          <w:lang w:eastAsia="ja-JP"/>
        </w:rPr>
        <w:t xml:space="preserve"> </w:t>
      </w:r>
      <w:r w:rsidRPr="001349F2">
        <w:rPr>
          <w:rFonts w:eastAsia="等线"/>
          <w:color w:val="000000"/>
          <w:lang w:val="en-US" w:eastAsia="zh-CN"/>
        </w:rPr>
        <w:t xml:space="preserve">and </w:t>
      </w:r>
      <w:r w:rsidRPr="001349F2">
        <w:rPr>
          <w:rFonts w:eastAsia="等线"/>
          <w:color w:val="000000"/>
          <w:lang w:eastAsia="ja-JP"/>
        </w:rPr>
        <w:t>does not remove the AMF identity associated to the other Access Type if any. The UDM may store in UDR information provided at the AMF registration by</w:t>
      </w:r>
      <w:r w:rsidRPr="001349F2">
        <w:rPr>
          <w:rFonts w:eastAsia="等线"/>
          <w:color w:val="000000"/>
          <w:lang w:eastAsia="zh-CN"/>
        </w:rPr>
        <w:t xml:space="preserve"> </w:t>
      </w:r>
      <w:proofErr w:type="spellStart"/>
      <w:r w:rsidRPr="001349F2">
        <w:rPr>
          <w:rFonts w:eastAsia="等线"/>
          <w:color w:val="000000"/>
          <w:lang w:eastAsia="ja-JP"/>
        </w:rPr>
        <w:t>Nudr_DM_Update</w:t>
      </w:r>
      <w:proofErr w:type="spellEnd"/>
      <w:r w:rsidRPr="001349F2">
        <w:rPr>
          <w:rFonts w:eastAsia="等线"/>
          <w:color w:val="000000"/>
          <w:lang w:eastAsia="zh-CN"/>
        </w:rPr>
        <w:t>.</w:t>
      </w:r>
    </w:p>
    <w:p w14:paraId="1D2A95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to update UDM with Access Type set to access used in the old AMF, after the old AMF relocation is successfully completed.</w:t>
      </w:r>
    </w:p>
    <w:p w14:paraId="05A729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8F82373" w14:textId="77777777" w:rsidR="001349F2" w:rsidRPr="001349F2" w:rsidRDefault="001349F2" w:rsidP="001349F2">
      <w:pPr>
        <w:overflowPunct w:val="0"/>
        <w:autoSpaceDE w:val="0"/>
        <w:autoSpaceDN w:val="0"/>
        <w:adjustRightInd w:val="0"/>
        <w:ind w:left="568" w:hanging="284"/>
        <w:textAlignment w:val="baseline"/>
        <w:rPr>
          <w:rFonts w:eastAsia="等线"/>
          <w:lang w:eastAsia="ja-JP"/>
        </w:rPr>
      </w:pPr>
      <w:r w:rsidRPr="001349F2">
        <w:rPr>
          <w:rFonts w:eastAsia="等线"/>
          <w:lang w:eastAsia="ja-JP"/>
        </w:rPr>
        <w:lastRenderedPageBreak/>
        <w:tab/>
        <w:t>The Access and Mobility Subscription data may include the NB-IoT UE Priority.</w:t>
      </w:r>
    </w:p>
    <w:p w14:paraId="6274E80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subscription data may contain Service Gap Time parameter. If received from the UDM, the AMF stores this Service Gap Time in the UE Context in AMF for the UE.</w:t>
      </w:r>
    </w:p>
    <w:p w14:paraId="39F6ABD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in which the UE was not successfully authenticated, the AMF shall not register with the UDM.</w:t>
      </w:r>
    </w:p>
    <w:p w14:paraId="472A1EC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5EBBEC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宋体"/>
          <w:color w:val="000000"/>
          <w:lang w:eastAsia="ja-JP"/>
        </w:rPr>
        <w:t>14d.</w:t>
      </w:r>
      <w:r w:rsidRPr="001349F2">
        <w:rPr>
          <w:rFonts w:eastAsia="宋体"/>
          <w:color w:val="000000"/>
          <w:lang w:eastAsia="ja-JP"/>
        </w:rPr>
        <w:tab/>
        <w:t xml:space="preserve">When </w:t>
      </w:r>
      <w:r w:rsidRPr="001349F2">
        <w:rPr>
          <w:rFonts w:eastAsia="等线"/>
          <w:color w:val="000000"/>
          <w:lang w:eastAsia="ko-KR"/>
        </w:rPr>
        <w:t>t</w:t>
      </w:r>
      <w:r w:rsidRPr="001349F2">
        <w:rPr>
          <w:rFonts w:eastAsia="等线"/>
          <w:color w:val="000000"/>
          <w:lang w:eastAsia="zh-CN"/>
        </w:rPr>
        <w:t xml:space="preserve">he UDM stores the associated Access Type (e.g. 3GPP) together with the serving AMF as indicated in step 14a, it </w:t>
      </w:r>
      <w:r w:rsidRPr="001349F2">
        <w:rPr>
          <w:rFonts w:eastAsia="等线"/>
          <w:color w:val="000000"/>
          <w:lang w:eastAsia="ja-JP"/>
        </w:rPr>
        <w:t xml:space="preserve">will cause the UDM to initiate a </w:t>
      </w:r>
      <w:proofErr w:type="spellStart"/>
      <w:r w:rsidRPr="001349F2">
        <w:rPr>
          <w:rFonts w:eastAsia="宋体"/>
          <w:color w:val="000000"/>
          <w:lang w:eastAsia="ja-JP"/>
        </w:rPr>
        <w:t>Nudm_UECM_DeregistrationNotification</w:t>
      </w:r>
      <w:proofErr w:type="spellEnd"/>
      <w:r w:rsidRPr="001349F2">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300326F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F9EA6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5A25F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14e.</w:t>
      </w:r>
      <w:r w:rsidRPr="001349F2">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349F2">
        <w:rPr>
          <w:rFonts w:eastAsia="等线"/>
          <w:color w:val="000000"/>
          <w:lang w:eastAsia="ja-JP"/>
        </w:rPr>
        <w:t>Nudm_SDM_unsubscribe</w:t>
      </w:r>
      <w:proofErr w:type="spellEnd"/>
      <w:r w:rsidRPr="001349F2">
        <w:rPr>
          <w:rFonts w:eastAsia="等线"/>
          <w:color w:val="000000"/>
          <w:lang w:eastAsia="ja-JP"/>
        </w:rPr>
        <w:t>.</w:t>
      </w:r>
    </w:p>
    <w:p w14:paraId="6127B2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15.</w:t>
      </w:r>
      <w:r w:rsidRPr="001349F2">
        <w:rPr>
          <w:rFonts w:eastAsia="等线"/>
          <w:color w:val="000000"/>
          <w:lang w:eastAsia="zh-CN"/>
        </w:rPr>
        <w:tab/>
        <w:t>If the AMF decides to initiate PCF communication, the AMF acts as follows.</w:t>
      </w:r>
    </w:p>
    <w:p w14:paraId="4AF2F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 xml:space="preserve">If the new AMF decides to use the (V-)PCF </w:t>
      </w:r>
      <w:proofErr w:type="spellStart"/>
      <w:r w:rsidRPr="001349F2">
        <w:rPr>
          <w:rFonts w:eastAsia="等线"/>
          <w:color w:val="000000"/>
          <w:lang w:eastAsia="ja-JP"/>
        </w:rPr>
        <w:t>idenfied</w:t>
      </w:r>
      <w:proofErr w:type="spellEnd"/>
      <w:r w:rsidRPr="001349F2">
        <w:rPr>
          <w:rFonts w:eastAsia="等线"/>
          <w:color w:val="000000"/>
          <w:lang w:eastAsia="ja-JP"/>
        </w:rPr>
        <w:t xml:space="preserve"> by (V-)PCF ID included in UE context from the old AMF in step 5, the AMF</w:t>
      </w:r>
      <w:r w:rsidRPr="001349F2">
        <w:rPr>
          <w:rFonts w:eastAsia="等线"/>
          <w:color w:val="000000"/>
          <w:lang w:eastAsia="zh-CN"/>
        </w:rPr>
        <w:t xml:space="preserve"> </w:t>
      </w:r>
      <w:r w:rsidRPr="001349F2">
        <w:rPr>
          <w:rFonts w:eastAsia="Malgun Gothic"/>
          <w:color w:val="000000"/>
          <w:lang w:eastAsia="zh-CN"/>
        </w:rPr>
        <w:t>contacts the (V-)PCF identified by the (V-)PCF ID to obtain policy</w:t>
      </w:r>
      <w:r w:rsidRPr="001349F2">
        <w:rPr>
          <w:rFonts w:eastAsia="等线"/>
          <w:color w:val="000000"/>
          <w:lang w:eastAsia="zh-CN"/>
        </w:rPr>
        <w:t xml:space="preserve">. If the AMF decides to perform PCF discovery and selection and the </w:t>
      </w:r>
      <w:r w:rsidRPr="001349F2">
        <w:rPr>
          <w:rFonts w:eastAsia="等线"/>
          <w:color w:val="000000"/>
          <w:lang w:eastAsia="ja-JP"/>
        </w:rPr>
        <w:t>AMF selects a (V)-PCF and may select an H-PCF (for roaming scenario) as described in TS 23.501 [2], clause 6.3.7.1 and according to the V-NRF to H-NRF interaction described in clause 4.3.2.2.3.3.</w:t>
      </w:r>
    </w:p>
    <w:p w14:paraId="6689499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16.</w:t>
      </w:r>
      <w:r w:rsidRPr="001349F2">
        <w:rPr>
          <w:rFonts w:eastAsia="等线"/>
          <w:color w:val="000000"/>
          <w:lang w:eastAsia="zh-CN"/>
        </w:rPr>
        <w:tab/>
        <w:t>[Optional] new AMF performs an AM Policy Association Establishment/</w:t>
      </w:r>
      <w:r w:rsidRPr="001349F2">
        <w:rPr>
          <w:rFonts w:eastAsia="等线"/>
          <w:color w:val="000000"/>
          <w:lang w:eastAsia="ja-JP"/>
        </w:rPr>
        <w:t>Modification</w:t>
      </w:r>
      <w:r w:rsidRPr="001349F2">
        <w:rPr>
          <w:rFonts w:eastAsia="等线"/>
          <w:color w:val="000000"/>
          <w:lang w:eastAsia="zh-CN"/>
        </w:rPr>
        <w:t>. For an Emergency Registration, this step is skipped.</w:t>
      </w:r>
    </w:p>
    <w:p w14:paraId="3BDA3E5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new AMF selects a new (V-)PCF in step 15, the new AMF performs AM Policy Association Establishment with the selected (V-)PCF as defined in clause 4.16.1.2.</w:t>
      </w:r>
    </w:p>
    <w:p w14:paraId="3E975B5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(V-)PCF identified by the (V-)PCF ID included in UE context from the old AMF is </w:t>
      </w:r>
      <w:proofErr w:type="spellStart"/>
      <w:r w:rsidRPr="001349F2">
        <w:rPr>
          <w:rFonts w:eastAsia="等线"/>
          <w:color w:val="000000"/>
          <w:lang w:eastAsia="zh-CN"/>
        </w:rPr>
        <w:t>used,the</w:t>
      </w:r>
      <w:proofErr w:type="spellEnd"/>
      <w:r w:rsidRPr="001349F2">
        <w:rPr>
          <w:rFonts w:eastAsia="等线"/>
          <w:color w:val="000000"/>
          <w:lang w:eastAsia="zh-CN"/>
        </w:rPr>
        <w:t xml:space="preserve"> new AMF performs AM Policy Association Modification with the (V-)PCF as defined in clause 4.16.2.1.2.</w:t>
      </w:r>
    </w:p>
    <w:p w14:paraId="4F96EA9F"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val="en-US" w:eastAsia="zh-CN"/>
        </w:rPr>
      </w:pPr>
      <w:r w:rsidRPr="001349F2">
        <w:rPr>
          <w:rFonts w:eastAsia="宋体"/>
          <w:color w:val="000000"/>
          <w:lang w:eastAsia="zh-CN"/>
        </w:rPr>
        <w:tab/>
        <w:t>I</w:t>
      </w:r>
      <w:r w:rsidRPr="001349F2">
        <w:rPr>
          <w:rFonts w:eastAsia="宋体" w:hint="eastAsia"/>
          <w:color w:val="000000"/>
          <w:lang w:eastAsia="zh-CN"/>
        </w:rPr>
        <w:t>f the AMF notifies the 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(e.g. UE location) to the PCF for adjustment, or if the PCF updates the </w:t>
      </w:r>
      <w:r w:rsidRPr="001349F2">
        <w:rPr>
          <w:rFonts w:eastAsia="等线"/>
          <w:color w:val="000000"/>
          <w:lang w:eastAsia="ja-JP"/>
        </w:rPr>
        <w:t>Mobility Restrictions</w:t>
      </w:r>
      <w:r w:rsidRPr="001349F2">
        <w:rPr>
          <w:rFonts w:eastAsia="宋体" w:hint="eastAsia"/>
          <w:color w:val="000000"/>
          <w:lang w:val="en-US" w:eastAsia="zh-CN"/>
        </w:rPr>
        <w:t xml:space="preserve"> itself due to some conditions (e.g. </w:t>
      </w:r>
      <w:r w:rsidRPr="001349F2">
        <w:rPr>
          <w:rFonts w:eastAsia="等线"/>
          <w:color w:val="000000"/>
          <w:lang w:eastAsia="ja-JP"/>
        </w:rPr>
        <w:t>application in use, time and date</w:t>
      </w:r>
      <w:r w:rsidRPr="001349F2">
        <w:rPr>
          <w:rFonts w:eastAsia="宋体" w:hint="eastAsia"/>
          <w:color w:val="000000"/>
          <w:lang w:val="en-US" w:eastAsia="zh-CN"/>
        </w:rPr>
        <w:t xml:space="preserve">), the PCF shall provide the updated </w:t>
      </w:r>
      <w:r w:rsidRPr="001349F2">
        <w:rPr>
          <w:rFonts w:eastAsia="宋体" w:hint="eastAsia"/>
          <w:color w:val="000000"/>
          <w:lang w:eastAsia="zh-CN"/>
        </w:rPr>
        <w:t>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to the AMF.</w:t>
      </w:r>
      <w:r w:rsidRPr="001349F2">
        <w:rPr>
          <w:rFonts w:eastAsia="宋体"/>
          <w:color w:val="000000"/>
          <w:lang w:val="en-US" w:eastAsia="zh-CN"/>
        </w:rPr>
        <w:t xml:space="preserve"> If the subscription information includes Tracing Requirements, the AMF provides the PCF with Tracing Requirements.</w:t>
      </w:r>
    </w:p>
    <w:p w14:paraId="6BB3B8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17.</w:t>
      </w:r>
      <w:r w:rsidRPr="001349F2">
        <w:rPr>
          <w:rFonts w:eastAsia="等线"/>
          <w:color w:val="000000"/>
          <w:lang w:eastAsia="zh-CN"/>
        </w:rPr>
        <w:tab/>
        <w:t xml:space="preserve">[Conditional] AMF to SMF: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w:t>
      </w:r>
    </w:p>
    <w:p w14:paraId="68B7A95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 xml:space="preserve">For an Emergency Registered UE (see TS 23.501 [2]), this step is applied when the Registration Type is </w:t>
      </w:r>
      <w:r w:rsidRPr="001349F2">
        <w:rPr>
          <w:rFonts w:eastAsia="等线"/>
          <w:color w:val="000000"/>
          <w:lang w:eastAsia="ja-JP"/>
        </w:rPr>
        <w:t>M</w:t>
      </w:r>
      <w:r w:rsidRPr="001349F2">
        <w:rPr>
          <w:rFonts w:eastAsia="等线"/>
          <w:color w:val="000000"/>
          <w:lang w:eastAsia="zh-CN"/>
        </w:rPr>
        <w:t>obility Registration Update.</w:t>
      </w:r>
    </w:p>
    <w:p w14:paraId="68E8ED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(see clause 5.2.8.2.6) in the following scenario(s):</w:t>
      </w:r>
    </w:p>
    <w:p w14:paraId="4AFAF18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zh-CN"/>
        </w:rPr>
        <w:t>-</w:t>
      </w:r>
      <w:r w:rsidRPr="001349F2">
        <w:rPr>
          <w:rFonts w:eastAsia="等线"/>
          <w:color w:val="000000"/>
          <w:lang w:eastAsia="zh-CN"/>
        </w:rPr>
        <w:tab/>
      </w:r>
      <w:r w:rsidRPr="001349F2">
        <w:rPr>
          <w:rFonts w:eastAsia="等线"/>
          <w:color w:val="000000"/>
          <w:lang w:eastAsia="ja-JP"/>
        </w:rPr>
        <w:t xml:space="preserve">If the List Of PDU Sessions To Be Activated is included in the Registration Request in step 1, the AMF sends </w:t>
      </w:r>
      <w:proofErr w:type="spellStart"/>
      <w:r w:rsidRPr="001349F2">
        <w:rPr>
          <w:rFonts w:eastAsia="等线"/>
          <w:color w:val="000000"/>
          <w:lang w:eastAsia="ja-JP"/>
        </w:rPr>
        <w:t>Nsmf_PDUSession_UpdateSMContext</w:t>
      </w:r>
      <w:proofErr w:type="spellEnd"/>
      <w:r w:rsidRPr="001349F2">
        <w:rPr>
          <w:rFonts w:eastAsia="等线"/>
          <w:color w:val="000000"/>
          <w:lang w:eastAsia="ja-JP"/>
        </w:rPr>
        <w:t xml:space="preserve"> Request to SMF(s) associated with the PDU Session(s) in order to activate User Plane connections of these PDU Session(s).</w:t>
      </w:r>
      <w:r w:rsidRPr="001349F2">
        <w:rPr>
          <w:rFonts w:eastAsia="等线"/>
          <w:color w:val="000000"/>
          <w:lang w:eastAsia="zh-CN"/>
        </w:rPr>
        <w:t xml:space="preserve"> Steps from </w:t>
      </w:r>
      <w:r w:rsidRPr="001349F2">
        <w:rPr>
          <w:rFonts w:eastAsia="等线"/>
          <w:color w:val="000000"/>
          <w:lang w:eastAsia="ja-JP"/>
        </w:rPr>
        <w:t>step 5 onwards described in clause 4.2.</w:t>
      </w:r>
      <w:r w:rsidRPr="001349F2">
        <w:rPr>
          <w:rFonts w:eastAsia="等线"/>
          <w:color w:val="000000"/>
          <w:lang w:eastAsia="zh-CN"/>
        </w:rPr>
        <w:t>3</w:t>
      </w:r>
      <w:r w:rsidRPr="001349F2">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349F2">
        <w:rPr>
          <w:rFonts w:eastAsia="等线"/>
          <w:color w:val="000000"/>
          <w:lang w:val="en-CA" w:eastAsia="ja-JP"/>
        </w:rPr>
        <w:t>12</w:t>
      </w:r>
      <w:r w:rsidRPr="001349F2">
        <w:rPr>
          <w:rFonts w:eastAsia="等线"/>
          <w:color w:val="000000"/>
          <w:lang w:eastAsia="ja-JP"/>
        </w:rPr>
        <w:t xml:space="preserve"> of clause 4.2.3.2.</w:t>
      </w:r>
    </w:p>
    <w:p w14:paraId="1810E6F8"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the AMF has determined in step 3 that the UE is performing Inter-RAT mobility to or from NB-IoT, the AMF sends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79758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service operation using SMF information received from the old AMF at step 5. It also indicates whether the PDU Session is to be re-activated.</w:t>
      </w:r>
    </w:p>
    <w:p w14:paraId="5D9EE08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8:</w:t>
      </w:r>
      <w:r w:rsidRPr="001349F2">
        <w:rPr>
          <w:rFonts w:eastAsia="等线"/>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317CF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9210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service operation towards the SMF in the following scenario:</w:t>
      </w:r>
    </w:p>
    <w:p w14:paraId="058CC2F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 towards the SMF in order to release any network resources related to the PDU Session.</w:t>
      </w:r>
    </w:p>
    <w:p w14:paraId="042085B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6EB6FE0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18.</w:t>
      </w:r>
      <w:r w:rsidRPr="001349F2">
        <w:rPr>
          <w:rFonts w:eastAsia="等线"/>
          <w:color w:val="000000"/>
          <w:lang w:eastAsia="ja-JP"/>
        </w:rPr>
        <w:tab/>
        <w:t>[Conditional] If the new AMF and the old AMF are in the same PLMN, New AMF to N3IWF/TNGF: N2 AMF Mobility Request ().</w:t>
      </w:r>
    </w:p>
    <w:p w14:paraId="7D3CE52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349F2">
        <w:rPr>
          <w:rFonts w:eastAsia="等线"/>
          <w:color w:val="000000"/>
          <w:lang w:eastAsia="ja-JP"/>
        </w:rPr>
        <w:t>. This automatically releases the existing NGAP UE association between the old AMF and the N3IWF/TNGF.</w:t>
      </w:r>
    </w:p>
    <w:p w14:paraId="242FFE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19.</w:t>
      </w:r>
      <w:r w:rsidRPr="001349F2">
        <w:rPr>
          <w:rFonts w:eastAsia="等线"/>
          <w:color w:val="000000"/>
          <w:lang w:eastAsia="ja-JP"/>
        </w:rPr>
        <w:tab/>
        <w:t>N3IWF/TNGF to new AMF: N2 AMF Mobility Response ().</w:t>
      </w:r>
    </w:p>
    <w:p w14:paraId="6040A62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19a.</w:t>
      </w:r>
      <w:r w:rsidRPr="001349F2">
        <w:rPr>
          <w:rFonts w:eastAsia="等线"/>
          <w:color w:val="000000"/>
          <w:lang w:eastAsia="zh-CN"/>
        </w:rPr>
        <w:tab/>
        <w:t xml:space="preserve">[Conditional] After the new AMF receives the response message from the N3IWF or TNGF in step 19, the new AMF registers with the UDM using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349F2">
        <w:rPr>
          <w:rFonts w:eastAsia="等线"/>
          <w:color w:val="000000"/>
          <w:lang w:eastAsia="zh-CN"/>
        </w:rPr>
        <w:t>Nudr_DM_Update</w:t>
      </w:r>
      <w:proofErr w:type="spellEnd"/>
      <w:r w:rsidRPr="001349F2">
        <w:rPr>
          <w:rFonts w:eastAsia="等线"/>
          <w:color w:val="000000"/>
          <w:lang w:eastAsia="zh-CN"/>
        </w:rPr>
        <w:t>.</w:t>
      </w:r>
    </w:p>
    <w:p w14:paraId="2B32874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19b.</w:t>
      </w:r>
      <w:r w:rsidRPr="001349F2">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349F2">
        <w:rPr>
          <w:rFonts w:eastAsia="等线"/>
          <w:color w:val="000000"/>
          <w:lang w:eastAsia="zh-CN"/>
        </w:rPr>
        <w:t>Nudm_UECM_DeregistrationNotification</w:t>
      </w:r>
      <w:proofErr w:type="spellEnd"/>
      <w:r w:rsidRPr="001349F2">
        <w:rPr>
          <w:rFonts w:eastAsia="等线"/>
          <w:color w:val="000000"/>
          <w:lang w:eastAsia="zh-CN"/>
        </w:rPr>
        <w:t xml:space="preserve"> (see clause 5.2.3.2.2) to the old AMF corresponding to the same (i.e. non-3GPP) access. The old AMF removes the UE context for non-3GPP access.</w:t>
      </w:r>
    </w:p>
    <w:p w14:paraId="4C7D4EB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19c.</w:t>
      </w:r>
      <w:r w:rsidRPr="001349F2">
        <w:rPr>
          <w:rFonts w:eastAsia="等线"/>
          <w:color w:val="000000"/>
          <w:lang w:eastAsia="zh-CN"/>
        </w:rPr>
        <w:tab/>
        <w:t xml:space="preserve">The Old AMF unsubscribes with the UDM for subscription data using </w:t>
      </w:r>
      <w:proofErr w:type="spellStart"/>
      <w:r w:rsidRPr="001349F2">
        <w:rPr>
          <w:rFonts w:eastAsia="等线"/>
          <w:color w:val="000000"/>
          <w:lang w:eastAsia="zh-CN"/>
        </w:rPr>
        <w:t>Nudm_SDM_unsubscribe</w:t>
      </w:r>
      <w:proofErr w:type="spellEnd"/>
      <w:r w:rsidRPr="001349F2">
        <w:rPr>
          <w:rFonts w:eastAsia="等线"/>
          <w:color w:val="000000"/>
          <w:lang w:eastAsia="zh-CN"/>
        </w:rPr>
        <w:t>.</w:t>
      </w:r>
    </w:p>
    <w:p w14:paraId="7E42A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20a.</w:t>
      </w:r>
      <w:r w:rsidRPr="001349F2">
        <w:rPr>
          <w:rFonts w:eastAsia="等线"/>
          <w:color w:val="000000"/>
          <w:lang w:eastAsia="zh-CN"/>
        </w:rPr>
        <w:tab/>
        <w:t>Void.</w:t>
      </w:r>
    </w:p>
    <w:p w14:paraId="5E9714F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21.</w:t>
      </w:r>
      <w:r w:rsidRPr="001349F2">
        <w:rPr>
          <w:rFonts w:eastAsia="等线"/>
          <w:color w:val="000000"/>
          <w:lang w:eastAsia="zh-CN"/>
        </w:rPr>
        <w:tab/>
        <w:t xml:space="preserve">New AMF to UE: </w:t>
      </w:r>
      <w:r w:rsidRPr="001349F2">
        <w:rPr>
          <w:rFonts w:eastAsia="等线"/>
          <w:color w:val="000000"/>
          <w:lang w:eastAsia="ja-JP"/>
        </w:rPr>
        <w:t>Registration Accept (</w:t>
      </w:r>
      <w:r w:rsidRPr="001349F2">
        <w:rPr>
          <w:rFonts w:eastAsia="等线"/>
          <w:color w:val="000000"/>
          <w:lang w:eastAsia="zh-CN"/>
        </w:rPr>
        <w:t>5G-GUTI</w:t>
      </w:r>
      <w:r w:rsidRPr="001349F2">
        <w:rPr>
          <w:rFonts w:eastAsia="等线"/>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650CCEF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stores the NB-IoT Priority retrieved in Step 14 and associates it to the 5G-S-TMSI allocated to the UE.</w:t>
      </w:r>
    </w:p>
    <w:p w14:paraId="376C447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sends a Registration Accept message to the UE indicating that the Registration Request has been accepted. </w:t>
      </w:r>
      <w:r w:rsidRPr="001349F2">
        <w:rPr>
          <w:rFonts w:eastAsia="等线"/>
          <w:color w:val="000000"/>
          <w:lang w:eastAsia="zh-CN"/>
        </w:rPr>
        <w:t>5G-GUTI</w:t>
      </w:r>
      <w:r w:rsidRPr="001349F2">
        <w:rPr>
          <w:rFonts w:eastAsia="等线"/>
          <w:color w:val="000000"/>
          <w:lang w:eastAsia="ja-JP"/>
        </w:rPr>
        <w:t xml:space="preserve"> is included if the AMF allocates a new </w:t>
      </w:r>
      <w:r w:rsidRPr="001349F2">
        <w:rPr>
          <w:rFonts w:eastAsia="等线"/>
          <w:color w:val="000000"/>
          <w:lang w:eastAsia="zh-CN"/>
        </w:rPr>
        <w:t>5G-GUTI</w:t>
      </w:r>
      <w:r w:rsidRPr="001349F2">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349F2" w:rsidDel="00ED2F2F">
        <w:rPr>
          <w:rFonts w:eastAsia="等线"/>
          <w:color w:val="000000"/>
          <w:lang w:eastAsia="ja-JP"/>
        </w:rPr>
        <w:t xml:space="preserve"> </w:t>
      </w:r>
      <w:r w:rsidRPr="001349F2">
        <w:rPr>
          <w:rFonts w:eastAsia="等线"/>
          <w:color w:val="000000"/>
          <w:lang w:eastAsia="ja-JP"/>
        </w:rPr>
        <w:t>in the received PDU Session status</w:t>
      </w:r>
      <w:r w:rsidRPr="001349F2">
        <w:rPr>
          <w:rFonts w:eastAsia="等线"/>
          <w:color w:val="000000"/>
          <w:lang w:val="en-CA" w:eastAsia="ja-JP"/>
        </w:rPr>
        <w:t xml:space="preserve">. If the AMF invokes the </w:t>
      </w:r>
      <w:proofErr w:type="spellStart"/>
      <w:r w:rsidRPr="001349F2">
        <w:rPr>
          <w:rFonts w:eastAsia="等线"/>
          <w:color w:val="000000"/>
          <w:lang w:val="en-CA" w:eastAsia="ja-JP"/>
        </w:rPr>
        <w:t>Nsmf_PDUSession_UpdateSMContext</w:t>
      </w:r>
      <w:proofErr w:type="spellEnd"/>
      <w:r w:rsidRPr="001349F2">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349F2">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349F2">
        <w:rPr>
          <w:rFonts w:eastAsia="等线"/>
          <w:color w:val="000000"/>
          <w:lang w:eastAsia="ja-JP"/>
        </w:rPr>
        <w:t xml:space="preserve"> If the PDU Session status information was in the Registration Request, the AMF shall indicate the PDU Session status to the UE.</w:t>
      </w:r>
    </w:p>
    <w:p w14:paraId="4F8AD9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C6E8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CA" w:eastAsia="ja-JP"/>
        </w:rPr>
        <w:t>T</w:t>
      </w:r>
      <w:r w:rsidRPr="001349F2">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349F2">
        <w:rPr>
          <w:rFonts w:eastAsia="等线"/>
          <w:color w:val="000000"/>
          <w:lang w:val="en-US" w:eastAsia="ja-JP"/>
        </w:rPr>
        <w:t>category definitions</w:t>
      </w:r>
      <w:r w:rsidRPr="001349F2">
        <w:rPr>
          <w:rFonts w:eastAsia="等线"/>
          <w:noProof/>
          <w:color w:val="000000"/>
          <w:lang w:eastAsia="zh-CN"/>
        </w:rPr>
        <w:t xml:space="preserve"> to let the UE </w:t>
      </w:r>
      <w:r w:rsidRPr="001349F2">
        <w:rPr>
          <w:rFonts w:eastAsia="等线"/>
          <w:noProof/>
          <w:color w:val="000000"/>
          <w:lang w:eastAsia="ja-JP"/>
        </w:rPr>
        <w:t xml:space="preserve">determinine the applicable Operator-specific access category definitions </w:t>
      </w:r>
      <w:r w:rsidRPr="001349F2">
        <w:rPr>
          <w:rFonts w:eastAsia="等线"/>
          <w:color w:val="000000"/>
          <w:lang w:val="en-US" w:eastAsia="ja-JP"/>
        </w:rPr>
        <w:t xml:space="preserve">as </w:t>
      </w:r>
      <w:r w:rsidRPr="001349F2">
        <w:rPr>
          <w:rFonts w:eastAsia="等线"/>
          <w:color w:val="000000"/>
          <w:lang w:eastAsia="ja-JP"/>
        </w:rPr>
        <w:t>described in TS 24.501 [25].</w:t>
      </w:r>
    </w:p>
    <w:p w14:paraId="15D830C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1D306A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registration over 3GPP access, the AMF sets the IMS Voice over PS session supported Indication as described in clause 5.16.3.2 of TS 23.501 [2]. In order to set the IMS Voice over PS session supported </w:t>
      </w:r>
      <w:r w:rsidRPr="001349F2">
        <w:rPr>
          <w:rFonts w:eastAsia="等线"/>
          <w:color w:val="000000"/>
          <w:lang w:eastAsia="ja-JP"/>
        </w:rP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B3D4E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the case of registration over non-3GPP access, the AMF sets the IMS Voice over PS session supported Indication as described in clause 5.16.3.2a of TS 23.501 [2].</w:t>
      </w:r>
    </w:p>
    <w:p w14:paraId="08FC0C7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349F2">
        <w:rPr>
          <w:rFonts w:eastAsia="等线"/>
          <w:color w:val="000000"/>
          <w:lang w:eastAsia="ja-JP"/>
        </w:rPr>
        <w:t xml:space="preserve">Access Identity 2 </w:t>
      </w:r>
      <w:bookmarkEnd w:id="15"/>
      <w:r w:rsidRPr="001349F2">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487639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85AD1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1349F2">
        <w:rPr>
          <w:rFonts w:eastAsia="等线"/>
          <w:color w:val="000000"/>
          <w:lang w:eastAsia="ja-JP"/>
        </w:rPr>
        <w:t>a,b,c</w:t>
      </w:r>
      <w:proofErr w:type="spellEnd"/>
      <w:r w:rsidRPr="001349F2">
        <w:rPr>
          <w:rFonts w:eastAsia="等线"/>
          <w:color w:val="000000"/>
          <w:lang w:eastAsia="ja-JP"/>
        </w:rPr>
        <w:t xml:space="preserve"> defined in TS 23.501 [2] clause 5.15.9 in the 3GPP Access only if the Inclusion of NSSAI in RRC Connection Establishment Allowed</w:t>
      </w:r>
      <w:r w:rsidRPr="001349F2" w:rsidDel="005A2F73">
        <w:rPr>
          <w:rFonts w:eastAsia="等线"/>
          <w:color w:val="000000"/>
          <w:lang w:eastAsia="ja-JP"/>
        </w:rPr>
        <w:t xml:space="preserve"> </w:t>
      </w:r>
      <w:r w:rsidRPr="001349F2">
        <w:rPr>
          <w:rFonts w:eastAsia="等线"/>
          <w:color w:val="000000"/>
          <w:lang w:eastAsia="ja-JP"/>
        </w:rPr>
        <w:t>indicates that it is allowed to do so.</w:t>
      </w:r>
    </w:p>
    <w:p w14:paraId="754D2DE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2CE7EBB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498BE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88723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246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AMF indicates the </w:t>
      </w:r>
      <w:proofErr w:type="spellStart"/>
      <w:r w:rsidRPr="001349F2">
        <w:rPr>
          <w:rFonts w:eastAsia="等线"/>
          <w:color w:val="000000"/>
          <w:lang w:eastAsia="zh-CN"/>
        </w:rPr>
        <w:t>CIoT</w:t>
      </w:r>
      <w:proofErr w:type="spellEnd"/>
      <w:r w:rsidRPr="001349F2">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17B7CC9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13166B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F3D955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89689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If the UE receives a Service Gap Time in the Registration Accept message, the UE shall store this parameter and apply Service Gap Control (see TS 23.501 [2] clause 5.31.16).</w:t>
      </w:r>
    </w:p>
    <w:p w14:paraId="2216FB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1349F2">
        <w:rPr>
          <w:rFonts w:eastAsia="等线"/>
          <w:color w:val="000000"/>
          <w:lang w:eastAsia="zh-CN"/>
        </w:rPr>
        <w:t>Nucmf_assign</w:t>
      </w:r>
      <w:proofErr w:type="spellEnd"/>
      <w:r w:rsidRPr="001349F2">
        <w:rPr>
          <w:rFonts w:eastAsia="等线"/>
          <w:color w:val="000000"/>
          <w:lang w:eastAsia="zh-CN"/>
        </w:rPr>
        <w:t xml:space="preserve"> service operation for this UE.</w:t>
      </w:r>
    </w:p>
    <w:p w14:paraId="66B828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21b.</w:t>
      </w:r>
      <w:r w:rsidRPr="001349F2">
        <w:rPr>
          <w:rFonts w:eastAsia="等线"/>
          <w:color w:val="000000"/>
          <w:lang w:eastAsia="zh-CN"/>
        </w:rPr>
        <w:tab/>
        <w:t>[Optional] The new AMF performs a UE Policy Association Establishment as defined in clause 4.16.11. For an Emergency Registration, this step is skipped.</w:t>
      </w:r>
    </w:p>
    <w:p w14:paraId="41F8FD5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new AMF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Request to PCF. PCF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Response to the new AMF.</w:t>
      </w:r>
    </w:p>
    <w:p w14:paraId="081BFB6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PCF triggers UE Configuration Update Procedure as defined in clause 4.2.4.3.</w:t>
      </w:r>
    </w:p>
    <w:p w14:paraId="3489520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22.</w:t>
      </w:r>
      <w:r w:rsidRPr="001349F2">
        <w:rPr>
          <w:rFonts w:eastAsia="等线"/>
          <w:color w:val="000000"/>
          <w:lang w:eastAsia="zh-CN"/>
        </w:rPr>
        <w:tab/>
        <w:t xml:space="preserve">[Conditional] UE to new AMF: </w:t>
      </w:r>
      <w:r w:rsidRPr="001349F2">
        <w:rPr>
          <w:rFonts w:eastAsia="等线"/>
          <w:color w:val="000000"/>
          <w:lang w:eastAsia="ja-JP"/>
        </w:rPr>
        <w:t>Registration Complete ().</w:t>
      </w:r>
    </w:p>
    <w:p w14:paraId="131B95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244FB8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UE sends a Registration Complete message to the AMF to acknowledge if a new </w:t>
      </w:r>
      <w:r w:rsidRPr="001349F2">
        <w:rPr>
          <w:rFonts w:eastAsia="等线"/>
          <w:color w:val="000000"/>
          <w:lang w:eastAsia="zh-CN"/>
        </w:rPr>
        <w:t>5G-GUTI</w:t>
      </w:r>
      <w:r w:rsidRPr="001349F2">
        <w:rPr>
          <w:rFonts w:eastAsia="等线"/>
          <w:color w:val="000000"/>
          <w:lang w:eastAsia="ja-JP"/>
        </w:rPr>
        <w:t xml:space="preserve"> was assigned.</w:t>
      </w:r>
    </w:p>
    <w:p w14:paraId="217792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new </w:t>
      </w:r>
      <w:r w:rsidRPr="001349F2">
        <w:rPr>
          <w:rFonts w:eastAsia="等线"/>
          <w:color w:val="000000"/>
          <w:lang w:eastAsia="zh-CN"/>
        </w:rPr>
        <w:t>5G-GUTI</w:t>
      </w:r>
      <w:r w:rsidRPr="001349F2">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2DD0E3"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9:</w:t>
      </w:r>
      <w:r w:rsidRPr="001349F2">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FB3403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6AB3A78B" w14:textId="77777777" w:rsidR="001349F2" w:rsidRPr="001349F2" w:rsidRDefault="001349F2" w:rsidP="001349F2">
      <w:pPr>
        <w:overflowPunct w:val="0"/>
        <w:autoSpaceDE w:val="0"/>
        <w:autoSpaceDN w:val="0"/>
        <w:adjustRightInd w:val="0"/>
        <w:ind w:left="568" w:hanging="284"/>
        <w:textAlignment w:val="baseline"/>
        <w:rPr>
          <w:rFonts w:eastAsia="Malgun Gothic"/>
          <w:color w:val="000000"/>
          <w:lang w:eastAsia="ja-JP"/>
        </w:rPr>
      </w:pPr>
      <w:r w:rsidRPr="001349F2">
        <w:rPr>
          <w:rFonts w:eastAsia="等线"/>
          <w:color w:val="000000"/>
          <w:lang w:eastAsia="ja-JP"/>
        </w:rPr>
        <w:tab/>
      </w:r>
      <w:r w:rsidRPr="001349F2">
        <w:rPr>
          <w:rFonts w:eastAsia="等线"/>
          <w:color w:val="000000"/>
          <w:lang w:eastAsia="zh-CN"/>
        </w:rPr>
        <w:t>When the Follow-on request is included in the Registration Request, the AMF sh</w:t>
      </w:r>
      <w:r w:rsidRPr="001349F2">
        <w:rPr>
          <w:rFonts w:eastAsia="宋体" w:hint="eastAsia"/>
          <w:color w:val="000000"/>
          <w:lang w:eastAsia="zh-CN"/>
        </w:rPr>
        <w:t>ould</w:t>
      </w:r>
      <w:r w:rsidRPr="001349F2">
        <w:rPr>
          <w:rFonts w:eastAsia="等线"/>
          <w:color w:val="000000"/>
          <w:lang w:eastAsia="zh-CN"/>
        </w:rPr>
        <w:t xml:space="preserve"> not release the signalling connection after the completion of the Registration procedure.</w:t>
      </w:r>
    </w:p>
    <w:p w14:paraId="092F725D" w14:textId="77777777" w:rsidR="001349F2" w:rsidRPr="001349F2" w:rsidRDefault="001349F2" w:rsidP="001349F2">
      <w:pPr>
        <w:overflowPunct w:val="0"/>
        <w:autoSpaceDE w:val="0"/>
        <w:autoSpaceDN w:val="0"/>
        <w:adjustRightInd w:val="0"/>
        <w:ind w:left="568" w:hanging="284"/>
        <w:textAlignment w:val="baseline"/>
        <w:rPr>
          <w:rFonts w:eastAsia="等线" w:hint="eastAsia"/>
          <w:color w:val="000000"/>
          <w:lang w:eastAsia="zh-CN"/>
        </w:rPr>
      </w:pPr>
      <w:r w:rsidRPr="001349F2">
        <w:rPr>
          <w:rFonts w:eastAsia="Malgun Gothic"/>
          <w:color w:val="000000"/>
          <w:lang w:eastAsia="ja-JP"/>
        </w:rPr>
        <w:tab/>
      </w:r>
      <w:r w:rsidRPr="001349F2">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7C431E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PLMN-assigned UE Radio Capability ID is included in step 21, the AMF stores the PLMN-assigned UE Radio Capability ID in UE context if receiving Registration Complete message.</w:t>
      </w:r>
    </w:p>
    <w:p w14:paraId="35FE56E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PLMN-assigned UE Radio Capability ID deletion indication in step 21, the UE shall delete the PLMN-assigned UE Radio Capability ID(s) for this PLMN.</w:t>
      </w:r>
    </w:p>
    <w:p w14:paraId="7957CE1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23a.</w:t>
      </w:r>
      <w:r w:rsidRPr="001349F2">
        <w:rPr>
          <w:rFonts w:eastAsia="等线"/>
          <w:color w:val="000000"/>
          <w:lang w:eastAsia="zh-CN"/>
        </w:rPr>
        <w:tab/>
        <w:t>For Registration over 3GPP Access, if the AMF does not release the signalling connection, the AMF sends the RRC Inactive Assistance Information to the NG-RAN.</w:t>
      </w:r>
    </w:p>
    <w:p w14:paraId="3889B506" w14:textId="77777777" w:rsidR="001349F2" w:rsidRPr="001349F2" w:rsidRDefault="001349F2" w:rsidP="001349F2">
      <w:pPr>
        <w:overflowPunct w:val="0"/>
        <w:autoSpaceDE w:val="0"/>
        <w:autoSpaceDN w:val="0"/>
        <w:adjustRightInd w:val="0"/>
        <w:ind w:left="568" w:hanging="284"/>
        <w:textAlignment w:val="baseline"/>
        <w:rPr>
          <w:rFonts w:eastAsia="等线" w:hint="eastAsia"/>
          <w:color w:val="000000"/>
          <w:lang w:eastAsia="zh-CN"/>
        </w:rPr>
      </w:pPr>
      <w:r w:rsidRPr="001349F2">
        <w:rPr>
          <w:rFonts w:eastAsia="等线"/>
          <w:color w:val="000000"/>
          <w:lang w:eastAsia="zh-CN"/>
        </w:rPr>
        <w:tab/>
        <w:t>For Registration over non-3GPP Access, if the UE is also in CM-CONNECTED state on 3GPP access, the AMF sends the RRC Inactive Assistance Information to the NG-RAN.</w:t>
      </w:r>
    </w:p>
    <w:p w14:paraId="15F2866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23.</w:t>
      </w:r>
      <w:r w:rsidRPr="001349F2">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349F2">
        <w:rPr>
          <w:rFonts w:eastAsia="等线"/>
          <w:color w:val="000000"/>
          <w:lang w:eastAsia="ja-JP"/>
        </w:rPr>
        <w:t>Nudm_SDM_Info</w:t>
      </w:r>
      <w:proofErr w:type="spellEnd"/>
      <w:r w:rsidRPr="001349F2">
        <w:rPr>
          <w:rFonts w:eastAsia="等线"/>
          <w:color w:val="000000"/>
          <w:lang w:eastAsia="ja-JP"/>
        </w:rPr>
        <w:t>. For more details regarding the handling of Steering of Roaming information refer to TS 23.122 [22].</w:t>
      </w:r>
    </w:p>
    <w:p w14:paraId="141B652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also uses the </w:t>
      </w:r>
      <w:proofErr w:type="spellStart"/>
      <w:r w:rsidRPr="001349F2">
        <w:rPr>
          <w:rFonts w:eastAsia="等线"/>
          <w:color w:val="000000"/>
          <w:lang w:eastAsia="ja-JP"/>
        </w:rPr>
        <w:t>Nudm_SDM_Info</w:t>
      </w:r>
      <w:proofErr w:type="spellEnd"/>
      <w:r w:rsidRPr="001349F2">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7A0552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24.</w:t>
      </w:r>
      <w:r w:rsidRPr="001349F2">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349F2">
        <w:rPr>
          <w:rFonts w:eastAsia="等线"/>
          <w:color w:val="000000"/>
          <w:lang w:eastAsia="ja-JP"/>
        </w:rPr>
        <w:t>Nudm_UECM_Update</w:t>
      </w:r>
      <w:proofErr w:type="spellEnd"/>
      <w:r w:rsidRPr="001349F2">
        <w:rPr>
          <w:rFonts w:eastAsia="等线"/>
          <w:color w:val="000000"/>
          <w:lang w:eastAsia="ja-JP"/>
        </w:rPr>
        <w:t>:</w:t>
      </w:r>
    </w:p>
    <w:p w14:paraId="394B374C"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lastRenderedPageBreak/>
        <w:t>-</w:t>
      </w:r>
      <w:r w:rsidRPr="001349F2">
        <w:rPr>
          <w:rFonts w:eastAsia="等线"/>
          <w:color w:val="000000"/>
          <w:lang w:eastAsia="ja-JP"/>
        </w:rPr>
        <w:tab/>
        <w:t>If the AMF has evaluated the support of IMS Voice over PS Sessions, see clause 5.16.3.2 of TS 23.501 [2], and</w:t>
      </w:r>
    </w:p>
    <w:p w14:paraId="1595395A"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If the AMF determines that it needs to update the Homogeneous Support of IMS Voice over PS Sessions, see clause 5.16.3.3 of TS 23.501 [2].</w:t>
      </w:r>
    </w:p>
    <w:p w14:paraId="7D1F9006" w14:textId="18C5E3E6" w:rsidR="007C7B30" w:rsidRDefault="001349F2" w:rsidP="001349F2">
      <w:pPr>
        <w:rPr>
          <w:noProof/>
          <w:color w:val="FF0000"/>
          <w:sz w:val="36"/>
        </w:rPr>
      </w:pPr>
      <w:r w:rsidRPr="001349F2">
        <w:rPr>
          <w:rFonts w:eastAsia="等线"/>
        </w:rPr>
        <w:t>The mobility related event notifications towards the NF consumers are triggered at the end of this procedure for cases as described in clause 4.15.4.</w:t>
      </w:r>
    </w:p>
    <w:bookmarkEnd w:id="3"/>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446B5" w14:textId="77777777" w:rsidR="000B3C00" w:rsidRDefault="000B3C00">
      <w:r>
        <w:separator/>
      </w:r>
    </w:p>
  </w:endnote>
  <w:endnote w:type="continuationSeparator" w:id="0">
    <w:p w14:paraId="546100AC" w14:textId="77777777" w:rsidR="000B3C00" w:rsidRDefault="000B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9343A" w14:textId="77777777" w:rsidR="000B3C00" w:rsidRDefault="000B3C00">
      <w:r>
        <w:separator/>
      </w:r>
    </w:p>
  </w:footnote>
  <w:footnote w:type="continuationSeparator" w:id="0">
    <w:p w14:paraId="5D022130" w14:textId="77777777" w:rsidR="000B3C00" w:rsidRDefault="000B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91BB8"/>
    <w:rsid w:val="000A22B5"/>
    <w:rsid w:val="000A22D7"/>
    <w:rsid w:val="000A6394"/>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661"/>
    <w:rsid w:val="0027689C"/>
    <w:rsid w:val="00277CC2"/>
    <w:rsid w:val="00284FEB"/>
    <w:rsid w:val="002860C4"/>
    <w:rsid w:val="002B22DE"/>
    <w:rsid w:val="002B5741"/>
    <w:rsid w:val="002C3741"/>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25DD3"/>
    <w:rsid w:val="00D40469"/>
    <w:rsid w:val="00D50255"/>
    <w:rsid w:val="00D51F10"/>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21236"/>
    <w:rsid w:val="00F25D98"/>
    <w:rsid w:val="00F300FB"/>
    <w:rsid w:val="00F37CE3"/>
    <w:rsid w:val="00F42219"/>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8"/>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3CB74-EE78-4011-A45C-120B1D4F5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7821</Words>
  <Characters>44581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8</cp:revision>
  <cp:lastPrinted>2019-02-07T11:14:00Z</cp:lastPrinted>
  <dcterms:created xsi:type="dcterms:W3CDTF">2019-06-17T08:20:00Z</dcterms:created>
  <dcterms:modified xsi:type="dcterms:W3CDTF">2019-06-17T08:42:00Z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